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2D40F07"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DB53F8">
        <w:rPr>
          <w:rFonts w:cs="Arial"/>
          <w:sz w:val="24"/>
          <w:lang w:eastAsia="zh-CN"/>
        </w:rPr>
        <w:t>21</w:t>
      </w:r>
      <w:r w:rsidR="002029EA">
        <w:rPr>
          <w:rFonts w:cs="Arial"/>
          <w:sz w:val="24"/>
          <w:lang w:eastAsia="zh-CN"/>
        </w:rPr>
        <w:t>bis</w:t>
      </w:r>
      <w:r>
        <w:rPr>
          <w:rFonts w:cs="Arial"/>
          <w:sz w:val="24"/>
          <w:lang w:eastAsia="zh-CN"/>
        </w:rPr>
        <w:tab/>
      </w:r>
      <w:r w:rsidR="0057627D" w:rsidRPr="0057627D">
        <w:rPr>
          <w:rFonts w:cs="Arial"/>
          <w:sz w:val="24"/>
          <w:lang w:eastAsia="zh-CN"/>
        </w:rPr>
        <w:t>R2-2303770</w:t>
      </w:r>
    </w:p>
    <w:p w14:paraId="194FD871" w14:textId="2957DC19" w:rsidR="00824529" w:rsidRDefault="002029EA" w:rsidP="00AD4681">
      <w:pPr>
        <w:pStyle w:val="a3"/>
        <w:tabs>
          <w:tab w:val="right" w:pos="9639"/>
        </w:tabs>
        <w:jc w:val="both"/>
        <w:rPr>
          <w:rFonts w:cs="Arial"/>
          <w:sz w:val="24"/>
          <w:lang w:eastAsia="zh-CN"/>
        </w:rPr>
      </w:pPr>
      <w:r>
        <w:rPr>
          <w:rFonts w:cs="Arial"/>
          <w:sz w:val="24"/>
          <w:lang w:eastAsia="zh-CN"/>
        </w:rPr>
        <w:t>E-meeting</w:t>
      </w:r>
      <w:r w:rsidR="00DB53F8" w:rsidRPr="006F2FF7">
        <w:rPr>
          <w:rFonts w:cs="Arial"/>
          <w:sz w:val="24"/>
          <w:lang w:eastAsia="zh-CN"/>
        </w:rPr>
        <w:t xml:space="preserve">, </w:t>
      </w:r>
      <w:r>
        <w:rPr>
          <w:rFonts w:cs="Arial"/>
          <w:sz w:val="24"/>
          <w:lang w:eastAsia="zh-CN"/>
        </w:rPr>
        <w:t>1</w:t>
      </w:r>
      <w:r w:rsidR="00F37EA4">
        <w:rPr>
          <w:rFonts w:cs="Arial"/>
          <w:sz w:val="24"/>
          <w:lang w:eastAsia="zh-CN"/>
        </w:rPr>
        <w:t>7</w:t>
      </w:r>
      <w:r w:rsidR="00DB53F8" w:rsidRPr="00297836">
        <w:rPr>
          <w:rFonts w:cs="Arial"/>
          <w:sz w:val="24"/>
          <w:vertAlign w:val="superscript"/>
          <w:lang w:eastAsia="zh-CN"/>
        </w:rPr>
        <w:t>th</w:t>
      </w:r>
      <w:r w:rsidR="00DB53F8">
        <w:rPr>
          <w:rFonts w:cs="Arial"/>
          <w:sz w:val="24"/>
          <w:lang w:eastAsia="zh-CN"/>
        </w:rPr>
        <w:t xml:space="preserve"> </w:t>
      </w:r>
      <w:r w:rsidR="00DB53F8" w:rsidRPr="006F2FF7">
        <w:rPr>
          <w:rFonts w:cs="Arial"/>
          <w:sz w:val="24"/>
          <w:lang w:eastAsia="zh-CN"/>
        </w:rPr>
        <w:t>-</w:t>
      </w:r>
      <w:r w:rsidR="00F37EA4">
        <w:rPr>
          <w:rFonts w:cs="Arial"/>
          <w:sz w:val="24"/>
          <w:lang w:eastAsia="zh-CN"/>
        </w:rPr>
        <w:t>26</w:t>
      </w:r>
      <w:r w:rsidR="00F37EA4">
        <w:rPr>
          <w:rFonts w:cs="Arial"/>
          <w:sz w:val="24"/>
          <w:vertAlign w:val="superscript"/>
          <w:lang w:eastAsia="zh-CN"/>
        </w:rPr>
        <w:t>th</w:t>
      </w:r>
      <w:r w:rsidR="00DB53F8">
        <w:rPr>
          <w:rFonts w:cs="Arial"/>
          <w:sz w:val="24"/>
          <w:lang w:eastAsia="zh-CN"/>
        </w:rPr>
        <w:t xml:space="preserve"> </w:t>
      </w:r>
      <w:r w:rsidR="00F37EA4">
        <w:rPr>
          <w:rFonts w:cs="Arial"/>
          <w:sz w:val="24"/>
          <w:lang w:eastAsia="zh-CN"/>
        </w:rPr>
        <w:t>Apr</w:t>
      </w:r>
      <w:r w:rsidR="008F0CCF">
        <w:rPr>
          <w:rFonts w:cs="Arial"/>
          <w:sz w:val="24"/>
          <w:lang w:eastAsia="zh-CN"/>
        </w:rPr>
        <w:t>i</w:t>
      </w:r>
      <w:r w:rsidR="00DB53F8" w:rsidRPr="006F2FF7">
        <w:rPr>
          <w:rFonts w:cs="Arial"/>
          <w:sz w:val="24"/>
          <w:lang w:eastAsia="zh-CN"/>
        </w:rPr>
        <w:t>.,2023</w:t>
      </w:r>
      <w:r w:rsidR="00DB53F8">
        <w:rPr>
          <w:rFonts w:cs="Arial"/>
          <w:sz w:val="24"/>
          <w:lang w:eastAsia="zh-CN"/>
        </w:rPr>
        <w:t xml:space="preserve"> </w:t>
      </w:r>
      <w:r w:rsidR="00D10DF1">
        <w:rPr>
          <w:rFonts w:eastAsia="MS Mincho"/>
          <w:sz w:val="24"/>
        </w:rPr>
        <w:t xml:space="preserve">  </w:t>
      </w:r>
      <w:r>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r w:rsidR="000232E3">
        <w:rPr>
          <w:rFonts w:eastAsia="MS Mincho"/>
          <w:sz w:val="24"/>
        </w:rPr>
        <w:t xml:space="preserve">    </w:t>
      </w:r>
      <w:r w:rsidR="008F0CCF">
        <w:rPr>
          <w:rFonts w:eastAsia="MS Mincho"/>
          <w:sz w:val="24"/>
        </w:rPr>
        <w:t xml:space="preserve">   </w:t>
      </w:r>
      <w:r w:rsidR="000232E3">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07282090"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A02AD">
        <w:rPr>
          <w:rFonts w:eastAsia="宋体" w:cs="Arial"/>
          <w:b/>
          <w:bCs/>
          <w:kern w:val="2"/>
          <w:sz w:val="24"/>
          <w:szCs w:val="22"/>
          <w:lang w:val="en-US" w:eastAsia="zh-CN"/>
        </w:rPr>
        <w:t>6</w:t>
      </w:r>
      <w:r w:rsidR="00D075F0">
        <w:rPr>
          <w:rFonts w:eastAsia="宋体" w:cs="Arial"/>
          <w:b/>
          <w:bCs/>
          <w:kern w:val="2"/>
          <w:sz w:val="24"/>
          <w:szCs w:val="22"/>
          <w:lang w:val="en-US" w:eastAsia="zh-CN"/>
        </w:rPr>
        <w:t>.</w:t>
      </w:r>
      <w:r w:rsidR="00F55EC8">
        <w:rPr>
          <w:rFonts w:eastAsia="宋体" w:cs="Arial"/>
          <w:b/>
          <w:bCs/>
          <w:kern w:val="2"/>
          <w:sz w:val="24"/>
          <w:szCs w:val="22"/>
          <w:lang w:val="en-US" w:eastAsia="zh-CN"/>
        </w:rPr>
        <w:t>1</w:t>
      </w:r>
      <w:r w:rsidR="009F47BD">
        <w:rPr>
          <w:rFonts w:eastAsia="宋体" w:cs="Arial" w:hint="eastAsia"/>
          <w:b/>
          <w:bCs/>
          <w:kern w:val="2"/>
          <w:sz w:val="24"/>
          <w:szCs w:val="22"/>
          <w:lang w:val="en-US" w:eastAsia="zh-CN"/>
        </w:rPr>
        <w:t>.</w:t>
      </w:r>
      <w:r w:rsidR="000A02AD">
        <w:rPr>
          <w:rFonts w:eastAsia="宋体" w:cs="Arial"/>
          <w:b/>
          <w:bCs/>
          <w:kern w:val="2"/>
          <w:sz w:val="24"/>
          <w:szCs w:val="22"/>
          <w:lang w:val="en-US" w:eastAsia="zh-CN"/>
        </w:rPr>
        <w:t>3.1</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6C73DA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977B0A" w:rsidRPr="00977B0A">
        <w:rPr>
          <w:rFonts w:ascii="Arial" w:hAnsi="Arial" w:cs="Arial"/>
          <w:b/>
          <w:bCs/>
          <w:sz w:val="24"/>
        </w:rPr>
        <w:t>Discussion on CHO</w:t>
      </w:r>
      <w:r w:rsidR="00101EE3">
        <w:rPr>
          <w:rFonts w:ascii="Arial" w:hAnsi="Arial" w:cs="Arial"/>
          <w:b/>
          <w:bCs/>
          <w:sz w:val="24"/>
        </w:rPr>
        <w:t xml:space="preserve"> w</w:t>
      </w:r>
      <w:r w:rsidR="00101EE3">
        <w:rPr>
          <w:rFonts w:ascii="Arial" w:hAnsi="Arial" w:cs="Arial" w:hint="eastAsia"/>
          <w:b/>
          <w:bCs/>
          <w:sz w:val="24"/>
        </w:rPr>
        <w:t>ith</w:t>
      </w:r>
      <w:r w:rsidR="00101EE3">
        <w:rPr>
          <w:rFonts w:ascii="Arial" w:hAnsi="Arial" w:cs="Arial"/>
          <w:b/>
          <w:bCs/>
          <w:sz w:val="24"/>
        </w:rPr>
        <w:t xml:space="preserve"> </w:t>
      </w:r>
      <w:r w:rsidR="00977B0A" w:rsidRPr="00977B0A">
        <w:rPr>
          <w:rFonts w:ascii="Arial" w:hAnsi="Arial" w:cs="Arial"/>
          <w:b/>
          <w:bCs/>
          <w:sz w:val="24"/>
        </w:rPr>
        <w:t>T346g</w:t>
      </w:r>
      <w:r w:rsidR="00A75B27">
        <w:rPr>
          <w:rFonts w:ascii="Arial" w:hAnsi="Arial" w:cs="Arial"/>
          <w:b/>
          <w:bCs/>
          <w:sz w:val="24"/>
        </w:rPr>
        <w:t xml:space="preserve"> in MUSIM</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1AC9F7F" w14:textId="57418E98" w:rsidR="006D622B" w:rsidRPr="002C7A52" w:rsidRDefault="002C7A52" w:rsidP="00BE7FE3">
      <w:pPr>
        <w:widowControl/>
        <w:overflowPunct w:val="0"/>
        <w:autoSpaceDE w:val="0"/>
        <w:autoSpaceDN w:val="0"/>
        <w:adjustRightInd w:val="0"/>
        <w:spacing w:before="120" w:line="280" w:lineRule="atLeast"/>
        <w:rPr>
          <w:rFonts w:ascii="Times New Roman" w:hAnsi="Times New Roman"/>
          <w:sz w:val="20"/>
          <w:szCs w:val="20"/>
        </w:rPr>
      </w:pPr>
      <w:r w:rsidRPr="00BE7FE3">
        <w:rPr>
          <w:rFonts w:ascii="Times New Roman" w:eastAsia="MS Mincho" w:hAnsi="Times New Roman"/>
          <w:lang w:eastAsia="ja-JP"/>
        </w:rPr>
        <w:t xml:space="preserve">In this contribution, we discuss </w:t>
      </w:r>
      <w:r w:rsidR="00025CAF">
        <w:rPr>
          <w:rFonts w:ascii="Times New Roman" w:eastAsia="MS Mincho" w:hAnsi="Times New Roman"/>
          <w:lang w:eastAsia="ja-JP"/>
        </w:rPr>
        <w:t xml:space="preserve">the </w:t>
      </w:r>
      <w:r w:rsidR="000A02AD" w:rsidRPr="00EF1F26">
        <w:rPr>
          <w:rFonts w:ascii="Times New Roman" w:eastAsia="MS Mincho" w:hAnsi="Times New Roman" w:hint="eastAsia"/>
          <w:lang w:eastAsia="ja-JP"/>
        </w:rPr>
        <w:t>asso</w:t>
      </w:r>
      <w:r w:rsidR="000A02AD">
        <w:rPr>
          <w:rFonts w:ascii="Times New Roman" w:eastAsia="MS Mincho" w:hAnsi="Times New Roman"/>
          <w:lang w:eastAsia="ja-JP"/>
        </w:rPr>
        <w:t xml:space="preserve">ciation between CHO and </w:t>
      </w:r>
      <w:r w:rsidR="005E184A">
        <w:rPr>
          <w:rFonts w:ascii="Times New Roman" w:eastAsia="MS Mincho" w:hAnsi="Times New Roman"/>
          <w:lang w:eastAsia="ja-JP"/>
        </w:rPr>
        <w:t xml:space="preserve">timer </w:t>
      </w:r>
      <w:r w:rsidR="000A02AD">
        <w:rPr>
          <w:rFonts w:ascii="Times New Roman" w:eastAsia="MS Mincho" w:hAnsi="Times New Roman"/>
          <w:lang w:eastAsia="ja-JP"/>
        </w:rPr>
        <w:t>T346g</w:t>
      </w:r>
      <w:r w:rsidRPr="00EF1F26">
        <w:rPr>
          <w:rFonts w:ascii="Times New Roman" w:eastAsia="MS Mincho" w:hAnsi="Times New Roman"/>
          <w:lang w:eastAsia="ja-JP"/>
        </w:rPr>
        <w:t xml:space="preserve">. </w:t>
      </w:r>
      <w:r w:rsidR="00EF1F26">
        <w:rPr>
          <w:rFonts w:ascii="Times New Roman" w:eastAsia="MS Mincho" w:hAnsi="Times New Roman"/>
          <w:lang w:eastAsia="ja-JP"/>
        </w:rPr>
        <w:t>For example, whether to perform CHO when T346g is running?</w:t>
      </w: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647C0D5A" w14:textId="54A79E0A" w:rsidR="00077E26" w:rsidRPr="00077E26" w:rsidRDefault="00077E26" w:rsidP="00077E26">
      <w:pPr>
        <w:spacing w:beforeLines="50" w:before="156" w:afterLines="50" w:after="156"/>
        <w:rPr>
          <w:rFonts w:ascii="Times New Roman" w:hAnsi="Times New Roman"/>
        </w:rPr>
      </w:pPr>
      <w:r w:rsidRPr="00077E26">
        <w:rPr>
          <w:rFonts w:ascii="Times New Roman" w:hAnsi="Times New Roman"/>
        </w:rPr>
        <w:t>In</w:t>
      </w:r>
      <w:r w:rsidRPr="00077E26">
        <w:rPr>
          <w:rFonts w:ascii="Times New Roman" w:hAnsi="Times New Roman" w:hint="eastAsia"/>
        </w:rPr>
        <w:t xml:space="preserve"> RAN2#117-e meeting, </w:t>
      </w:r>
      <w:r w:rsidRPr="00077E26">
        <w:rPr>
          <w:rFonts w:ascii="Times New Roman" w:hAnsi="Times New Roman"/>
        </w:rPr>
        <w:t xml:space="preserve">RAN2 made the following agreement on UE behaviors while T346g is running: </w:t>
      </w:r>
    </w:p>
    <w:p w14:paraId="06191430" w14:textId="77777777" w:rsidR="00077E26" w:rsidRPr="00EF1F26" w:rsidRDefault="00077E26" w:rsidP="002218AC">
      <w:pPr>
        <w:pStyle w:val="Agreement"/>
        <w:tabs>
          <w:tab w:val="num" w:pos="1985"/>
        </w:tabs>
        <w:ind w:left="426"/>
        <w:rPr>
          <w:b w:val="0"/>
          <w:bCs/>
        </w:rPr>
      </w:pPr>
      <w:r w:rsidRPr="00EF1F26">
        <w:rPr>
          <w:b w:val="0"/>
          <w:bCs/>
        </w:rPr>
        <w:t>RAN2 will not specify any new behaviour if the wait timer for switching notification to leave RRC connected state is running, and UE detects RLF, triggers re-establishment, receives HO command or triggers CHO. No specification changes are needed.</w:t>
      </w:r>
    </w:p>
    <w:p w14:paraId="0B281B6E" w14:textId="72573093" w:rsidR="00077E26" w:rsidRPr="00077E26" w:rsidRDefault="002218AC" w:rsidP="00077E26">
      <w:pPr>
        <w:spacing w:beforeLines="50" w:before="156" w:afterLines="50" w:after="156"/>
        <w:rPr>
          <w:rFonts w:ascii="Times New Roman" w:hAnsi="Times New Roman"/>
        </w:rPr>
      </w:pPr>
      <w:r>
        <w:rPr>
          <w:rFonts w:ascii="Times New Roman" w:hAnsi="Times New Roman"/>
        </w:rPr>
        <w:t xml:space="preserve">According to the above agreement, </w:t>
      </w:r>
      <w:r w:rsidR="00077E26" w:rsidRPr="00077E26">
        <w:rPr>
          <w:rFonts w:ascii="Times New Roman" w:hAnsi="Times New Roman"/>
        </w:rPr>
        <w:t xml:space="preserve">a UE </w:t>
      </w:r>
      <w:r>
        <w:rPr>
          <w:rFonts w:ascii="Times New Roman" w:hAnsi="Times New Roman"/>
        </w:rPr>
        <w:t xml:space="preserve">can follow legacy </w:t>
      </w:r>
      <w:r w:rsidR="00077E26" w:rsidRPr="00077E26">
        <w:rPr>
          <w:rFonts w:ascii="Times New Roman" w:hAnsi="Times New Roman"/>
        </w:rPr>
        <w:t xml:space="preserve">behaves </w:t>
      </w:r>
      <w:r>
        <w:rPr>
          <w:rFonts w:ascii="Times New Roman" w:hAnsi="Times New Roman"/>
        </w:rPr>
        <w:t xml:space="preserve">for </w:t>
      </w:r>
      <w:r w:rsidR="00077E26" w:rsidRPr="00077E26">
        <w:rPr>
          <w:rFonts w:ascii="Times New Roman" w:hAnsi="Times New Roman"/>
        </w:rPr>
        <w:t xml:space="preserve">initiation of re-establishment </w:t>
      </w:r>
      <w:r>
        <w:rPr>
          <w:rFonts w:ascii="Times New Roman" w:hAnsi="Times New Roman"/>
        </w:rPr>
        <w:t xml:space="preserve">and handover. That means whether performing </w:t>
      </w:r>
      <w:r w:rsidR="005E184A">
        <w:rPr>
          <w:rFonts w:ascii="Times New Roman" w:hAnsi="Times New Roman"/>
        </w:rPr>
        <w:t>re-establishment and handover does not depend on</w:t>
      </w:r>
      <w:r w:rsidR="00077E26" w:rsidRPr="00077E26">
        <w:rPr>
          <w:rFonts w:ascii="Times New Roman" w:hAnsi="Times New Roman"/>
        </w:rPr>
        <w:t xml:space="preserve"> on T346</w:t>
      </w:r>
      <w:r w:rsidR="005E184A">
        <w:rPr>
          <w:rFonts w:ascii="Times New Roman" w:hAnsi="Times New Roman"/>
        </w:rPr>
        <w:t>g</w:t>
      </w:r>
      <w:r w:rsidR="00077E26" w:rsidRPr="00077E26">
        <w:rPr>
          <w:rFonts w:ascii="Times New Roman" w:hAnsi="Times New Roman"/>
        </w:rPr>
        <w:t>.</w:t>
      </w:r>
    </w:p>
    <w:p w14:paraId="40214210" w14:textId="4C98DDCB" w:rsidR="00077E26" w:rsidRDefault="00077E26" w:rsidP="00077E26">
      <w:pPr>
        <w:spacing w:beforeLines="50" w:before="156" w:afterLines="50" w:after="156"/>
        <w:rPr>
          <w:rFonts w:ascii="Times New Roman" w:hAnsi="Times New Roman"/>
          <w:b/>
          <w:bCs/>
        </w:rPr>
      </w:pPr>
      <w:r w:rsidRPr="002218AC">
        <w:rPr>
          <w:rFonts w:ascii="Times New Roman" w:hAnsi="Times New Roman" w:hint="eastAsia"/>
          <w:b/>
          <w:bCs/>
        </w:rPr>
        <w:t xml:space="preserve">Observation </w:t>
      </w:r>
      <w:r w:rsidR="002218AC" w:rsidRPr="002218AC">
        <w:rPr>
          <w:rFonts w:ascii="Times New Roman" w:hAnsi="Times New Roman"/>
          <w:b/>
          <w:bCs/>
        </w:rPr>
        <w:t>1</w:t>
      </w:r>
      <w:r w:rsidRPr="002218AC">
        <w:rPr>
          <w:rFonts w:ascii="Times New Roman" w:hAnsi="Times New Roman" w:hint="eastAsia"/>
          <w:b/>
          <w:bCs/>
        </w:rPr>
        <w:t xml:space="preserve">: </w:t>
      </w:r>
      <w:r w:rsidRPr="002218AC">
        <w:rPr>
          <w:rFonts w:ascii="Times New Roman" w:hAnsi="Times New Roman"/>
          <w:b/>
          <w:bCs/>
        </w:rPr>
        <w:t>In RAN2#117-e meeting, RAN2 agreed that a UE behaves as in legacy i.e. detection of RLF and initiation of re-establishment is not dependent on the T346g running condition.</w:t>
      </w:r>
    </w:p>
    <w:p w14:paraId="0A0113D9" w14:textId="77777777" w:rsidR="00077E26" w:rsidRDefault="00077E26" w:rsidP="00FF490A">
      <w:pPr>
        <w:spacing w:beforeLines="50" w:before="156" w:afterLines="50" w:after="156"/>
        <w:rPr>
          <w:rFonts w:ascii="Times New Roman" w:hAnsi="Times New Roman"/>
          <w:b/>
          <w:bCs/>
        </w:rPr>
      </w:pPr>
    </w:p>
    <w:p w14:paraId="1C94CC39" w14:textId="2883755B" w:rsidR="00F74E3C" w:rsidRPr="00F74E3C" w:rsidRDefault="00F74E3C" w:rsidP="00FF490A">
      <w:pPr>
        <w:spacing w:beforeLines="50" w:before="156" w:afterLines="50" w:after="156"/>
        <w:rPr>
          <w:rFonts w:ascii="Times New Roman" w:hAnsi="Times New Roman"/>
        </w:rPr>
      </w:pPr>
      <w:r>
        <w:rPr>
          <w:rFonts w:ascii="Times New Roman" w:hAnsi="Times New Roman"/>
        </w:rPr>
        <w:t>Based on the discussion on</w:t>
      </w:r>
      <w:r w:rsidR="00B7155E" w:rsidRPr="00B7155E">
        <w:rPr>
          <w:rFonts w:ascii="Times New Roman" w:hAnsi="Times New Roman"/>
        </w:rPr>
        <w:t xml:space="preserve"> RAN2#119bis meeting, </w:t>
      </w:r>
      <w:r>
        <w:rPr>
          <w:rFonts w:ascii="Times New Roman" w:hAnsi="Times New Roman"/>
        </w:rPr>
        <w:t>RAN2 agreed to a</w:t>
      </w:r>
      <w:r w:rsidRPr="00F74E3C">
        <w:rPr>
          <w:rFonts w:ascii="Times New Roman" w:hAnsi="Times New Roman"/>
        </w:rPr>
        <w:t>dd the following NOTE in clause 5.3.7.2: “NOTE: It is up to UE implementation whether to initiate the procedure while T346g is running.”</w:t>
      </w:r>
      <w:r w:rsidR="00016604">
        <w:rPr>
          <w:rFonts w:ascii="Times New Roman" w:hAnsi="Times New Roman"/>
        </w:rPr>
        <w:t xml:space="preserve">. The compromised </w:t>
      </w:r>
      <w:r w:rsidR="00816526">
        <w:rPr>
          <w:rFonts w:ascii="Times New Roman" w:hAnsi="Times New Roman"/>
        </w:rPr>
        <w:t>agreement of</w:t>
      </w:r>
      <w:r w:rsidR="005B347E">
        <w:rPr>
          <w:rFonts w:ascii="Times New Roman" w:hAnsi="Times New Roman"/>
        </w:rPr>
        <w:t xml:space="preserve"> add</w:t>
      </w:r>
      <w:r w:rsidR="00816526">
        <w:rPr>
          <w:rFonts w:ascii="Times New Roman" w:hAnsi="Times New Roman"/>
        </w:rPr>
        <w:t>ing</w:t>
      </w:r>
      <w:r w:rsidR="005B347E">
        <w:rPr>
          <w:rFonts w:ascii="Times New Roman" w:hAnsi="Times New Roman"/>
        </w:rPr>
        <w:t xml:space="preserve"> a </w:t>
      </w:r>
      <w:r w:rsidR="00816526" w:rsidRPr="00F74E3C">
        <w:rPr>
          <w:rFonts w:ascii="Times New Roman" w:hAnsi="Times New Roman"/>
        </w:rPr>
        <w:t>NOTE</w:t>
      </w:r>
      <w:r w:rsidR="003E0CAE">
        <w:rPr>
          <w:rFonts w:ascii="Times New Roman" w:hAnsi="Times New Roman"/>
        </w:rPr>
        <w:t xml:space="preserve"> is used to address the concern </w:t>
      </w:r>
      <w:r w:rsidR="005B347E">
        <w:rPr>
          <w:rFonts w:ascii="Times New Roman" w:hAnsi="Times New Roman"/>
        </w:rPr>
        <w:t>as follows</w:t>
      </w:r>
      <w:r w:rsidR="00626E32">
        <w:rPr>
          <w:rFonts w:ascii="Times New Roman" w:hAnsi="Times New Roman"/>
        </w:rPr>
        <w:t xml:space="preserve"> [1]</w:t>
      </w:r>
      <w:r w:rsidR="005B347E">
        <w:rPr>
          <w:rFonts w:ascii="Times New Roman" w:hAnsi="Times New Roman"/>
        </w:rPr>
        <w:t>.</w:t>
      </w:r>
    </w:p>
    <w:p w14:paraId="18AE874C" w14:textId="2E8DBD25" w:rsidR="005B347E" w:rsidRPr="007F4061" w:rsidRDefault="005B347E" w:rsidP="005B347E">
      <w:pPr>
        <w:pStyle w:val="a6"/>
        <w:numPr>
          <w:ilvl w:val="0"/>
          <w:numId w:val="15"/>
        </w:numPr>
        <w:ind w:firstLineChars="0"/>
        <w:rPr>
          <w:rFonts w:eastAsia="Malgun Gothic"/>
          <w:bCs/>
          <w:lang w:eastAsia="ko-KR"/>
        </w:rPr>
      </w:pPr>
      <w:r w:rsidRPr="007F4061">
        <w:rPr>
          <w:rFonts w:eastAsia="Malgun Gothic"/>
          <w:bCs/>
          <w:lang w:eastAsia="ko-KR"/>
        </w:rPr>
        <w:t xml:space="preserve">UE is NOT allowed to abort on-going re-establishment procedure by itself for any reason. Entering RRC_IDLE state during re-establishment may only happen as a consequence of following re-establishment procedure as specified in TS 38.331. </w:t>
      </w:r>
    </w:p>
    <w:p w14:paraId="7A89218F" w14:textId="3E66261F" w:rsidR="005B347E" w:rsidRPr="007F4061" w:rsidRDefault="005B347E" w:rsidP="005B347E">
      <w:pPr>
        <w:pStyle w:val="a6"/>
        <w:numPr>
          <w:ilvl w:val="0"/>
          <w:numId w:val="15"/>
        </w:numPr>
        <w:ind w:firstLineChars="0"/>
        <w:rPr>
          <w:rFonts w:eastAsia="Malgun Gothic"/>
          <w:bCs/>
          <w:lang w:eastAsia="ko-KR"/>
        </w:rPr>
      </w:pPr>
      <w:r w:rsidRPr="007F4061">
        <w:rPr>
          <w:rFonts w:eastAsia="Malgun Gothic"/>
          <w:bCs/>
          <w:lang w:eastAsia="ko-KR"/>
        </w:rPr>
        <w:t>Current procedure text does NOT allow a UE to stop running timer T346g during re-establishment procedure.</w:t>
      </w:r>
    </w:p>
    <w:p w14:paraId="79D95891" w14:textId="09227E26" w:rsidR="005B347E" w:rsidRPr="007F4061" w:rsidRDefault="005B347E" w:rsidP="005B347E">
      <w:pPr>
        <w:pStyle w:val="a6"/>
        <w:numPr>
          <w:ilvl w:val="0"/>
          <w:numId w:val="15"/>
        </w:numPr>
        <w:ind w:firstLineChars="0"/>
        <w:rPr>
          <w:rFonts w:eastAsia="Malgun Gothic"/>
          <w:bCs/>
          <w:lang w:eastAsia="ko-KR"/>
        </w:rPr>
      </w:pPr>
      <w:r w:rsidRPr="007F4061">
        <w:rPr>
          <w:rFonts w:eastAsia="Malgun Gothic"/>
          <w:bCs/>
          <w:lang w:eastAsia="ko-KR"/>
        </w:rPr>
        <w:t>Leaving to UE implementation whether to stop running timer T346g during re-establishment may cause potential issues on network side i.e. RRC state mismatch problems or inability to identify whether to cease on-going re-establishment procedures due to T346g expiry.</w:t>
      </w:r>
    </w:p>
    <w:p w14:paraId="63867E1D" w14:textId="74607FA3" w:rsidR="00F74E3C" w:rsidRDefault="00816526" w:rsidP="00FF490A">
      <w:pPr>
        <w:spacing w:beforeLines="50" w:before="156" w:afterLines="50" w:after="156"/>
        <w:rPr>
          <w:rFonts w:ascii="Times New Roman" w:hAnsi="Times New Roman"/>
          <w:b/>
          <w:bCs/>
        </w:rPr>
      </w:pPr>
      <w:r w:rsidRPr="002218AC">
        <w:rPr>
          <w:rFonts w:ascii="Times New Roman" w:hAnsi="Times New Roman" w:hint="eastAsia"/>
          <w:b/>
          <w:bCs/>
        </w:rPr>
        <w:t xml:space="preserve">Observation </w:t>
      </w:r>
      <w:r>
        <w:rPr>
          <w:rFonts w:ascii="Times New Roman" w:hAnsi="Times New Roman"/>
          <w:b/>
          <w:bCs/>
        </w:rPr>
        <w:t>2</w:t>
      </w:r>
      <w:r w:rsidRPr="002218AC">
        <w:rPr>
          <w:rFonts w:ascii="Times New Roman" w:hAnsi="Times New Roman" w:hint="eastAsia"/>
          <w:b/>
          <w:bCs/>
        </w:rPr>
        <w:t xml:space="preserve">: </w:t>
      </w:r>
      <w:r>
        <w:rPr>
          <w:rFonts w:ascii="Times New Roman" w:hAnsi="Times New Roman"/>
          <w:b/>
          <w:bCs/>
        </w:rPr>
        <w:t xml:space="preserve">RAN2 </w:t>
      </w:r>
      <w:r w:rsidR="00092AB5" w:rsidRPr="00092AB5">
        <w:rPr>
          <w:rFonts w:ascii="Times New Roman" w:hAnsi="Times New Roman"/>
          <w:b/>
          <w:bCs/>
        </w:rPr>
        <w:t>agreed to add the following NOTE: “It is up to UE implementation whether to initiate the procedure while T346g is running.”</w:t>
      </w:r>
    </w:p>
    <w:p w14:paraId="186C787F" w14:textId="502B5385" w:rsidR="00092AB5" w:rsidRDefault="00092AB5" w:rsidP="00FF490A">
      <w:pPr>
        <w:spacing w:beforeLines="50" w:before="156" w:afterLines="50" w:after="156"/>
        <w:rPr>
          <w:rFonts w:ascii="Times New Roman" w:hAnsi="Times New Roman"/>
          <w:b/>
          <w:bCs/>
        </w:rPr>
      </w:pPr>
    </w:p>
    <w:p w14:paraId="3AE908AC" w14:textId="2506C5DF" w:rsidR="0043587F" w:rsidRPr="0043587F" w:rsidRDefault="009C02B6" w:rsidP="00FF490A">
      <w:pPr>
        <w:spacing w:beforeLines="50" w:before="156" w:afterLines="50" w:after="156"/>
        <w:rPr>
          <w:rFonts w:ascii="Times New Roman" w:hAnsi="Times New Roman"/>
        </w:rPr>
      </w:pPr>
      <w:r>
        <w:rPr>
          <w:rFonts w:ascii="Times New Roman" w:hAnsi="Times New Roman"/>
        </w:rPr>
        <w:t xml:space="preserve">Regarding the case of traditional HO command, </w:t>
      </w:r>
      <w:r w:rsidRPr="009C02B6">
        <w:rPr>
          <w:rFonts w:ascii="Times New Roman" w:hAnsi="Times New Roman"/>
        </w:rPr>
        <w:t>the network can avoid transmitting HO command when T346g is running</w:t>
      </w:r>
      <w:r w:rsidR="00C12006">
        <w:rPr>
          <w:rFonts w:ascii="Times New Roman" w:hAnsi="Times New Roman"/>
        </w:rPr>
        <w:t xml:space="preserve"> </w:t>
      </w:r>
      <w:r w:rsidRPr="009C02B6">
        <w:rPr>
          <w:rFonts w:ascii="Times New Roman" w:hAnsi="Times New Roman"/>
        </w:rPr>
        <w:t>since the network is aware of that timer T346g is running.</w:t>
      </w:r>
      <w:r w:rsidR="00C12006">
        <w:rPr>
          <w:rFonts w:ascii="Times New Roman" w:hAnsi="Times New Roman"/>
        </w:rPr>
        <w:t xml:space="preserve"> The reason is that </w:t>
      </w:r>
      <w:r w:rsidR="00722BF8">
        <w:rPr>
          <w:rFonts w:ascii="Times New Roman" w:hAnsi="Times New Roman"/>
        </w:rPr>
        <w:t xml:space="preserve">UE starts timer T346g </w:t>
      </w:r>
      <w:r w:rsidR="00722BF8" w:rsidRPr="00722BF8">
        <w:rPr>
          <w:rFonts w:ascii="Times New Roman" w:hAnsi="Times New Roman"/>
        </w:rPr>
        <w:t xml:space="preserve">Upon </w:t>
      </w:r>
      <w:r w:rsidR="00722BF8" w:rsidRPr="00722BF8">
        <w:rPr>
          <w:rFonts w:ascii="Times New Roman" w:hAnsi="Times New Roman"/>
        </w:rPr>
        <w:lastRenderedPageBreak/>
        <w:t xml:space="preserve">transmitting </w:t>
      </w:r>
      <w:r w:rsidR="00722BF8" w:rsidRPr="00722BF8">
        <w:rPr>
          <w:rFonts w:ascii="Times New Roman" w:hAnsi="Times New Roman"/>
          <w:i/>
          <w:iCs/>
        </w:rPr>
        <w:t>UEAssistanceInformation</w:t>
      </w:r>
      <w:r w:rsidR="00722BF8" w:rsidRPr="00722BF8">
        <w:rPr>
          <w:rFonts w:ascii="Times New Roman" w:hAnsi="Times New Roman"/>
        </w:rPr>
        <w:t xml:space="preserve"> message with </w:t>
      </w:r>
      <w:r w:rsidR="00722BF8" w:rsidRPr="00722BF8">
        <w:rPr>
          <w:rFonts w:ascii="Times New Roman" w:hAnsi="Times New Roman"/>
          <w:i/>
          <w:iCs/>
        </w:rPr>
        <w:t>musim-PreferredRRC-State</w:t>
      </w:r>
      <w:r w:rsidR="00722BF8" w:rsidRPr="00722BF8">
        <w:rPr>
          <w:rFonts w:ascii="Times New Roman" w:hAnsi="Times New Roman"/>
        </w:rPr>
        <w:t>.</w:t>
      </w:r>
    </w:p>
    <w:p w14:paraId="277B3333" w14:textId="42DB060D" w:rsidR="00092AB5" w:rsidRDefault="00BD298F" w:rsidP="00FF490A">
      <w:pPr>
        <w:spacing w:beforeLines="50" w:before="156" w:afterLines="50" w:after="156"/>
        <w:rPr>
          <w:rFonts w:ascii="Times New Roman" w:hAnsi="Times New Roman"/>
          <w:b/>
          <w:bCs/>
        </w:rPr>
      </w:pPr>
      <w:r>
        <w:rPr>
          <w:rFonts w:ascii="Times New Roman" w:hAnsi="Times New Roman" w:hint="eastAsia"/>
          <w:b/>
          <w:bCs/>
        </w:rPr>
        <w:t>O</w:t>
      </w:r>
      <w:r>
        <w:rPr>
          <w:rFonts w:ascii="Times New Roman" w:hAnsi="Times New Roman"/>
          <w:b/>
          <w:bCs/>
        </w:rPr>
        <w:t xml:space="preserve">bservation 3: </w:t>
      </w:r>
      <w:r w:rsidR="00772A43">
        <w:rPr>
          <w:rFonts w:ascii="Times New Roman" w:hAnsi="Times New Roman"/>
          <w:b/>
          <w:bCs/>
        </w:rPr>
        <w:t xml:space="preserve">The network can avoid transmitting HO command when T346g is running since the network is aware of </w:t>
      </w:r>
      <w:r w:rsidR="00CE5FC3">
        <w:rPr>
          <w:rFonts w:ascii="Times New Roman" w:hAnsi="Times New Roman"/>
          <w:b/>
          <w:bCs/>
        </w:rPr>
        <w:t>that timer T346g is running.</w:t>
      </w:r>
    </w:p>
    <w:p w14:paraId="031312F0" w14:textId="5D03F081" w:rsidR="00EE1C61" w:rsidRDefault="00EE1C61" w:rsidP="00FF490A">
      <w:pPr>
        <w:spacing w:beforeLines="50" w:before="156" w:afterLines="50" w:after="156"/>
        <w:rPr>
          <w:rFonts w:ascii="Times New Roman" w:hAnsi="Times New Roman"/>
        </w:rPr>
      </w:pPr>
      <w:r w:rsidRPr="0043587F">
        <w:rPr>
          <w:rFonts w:ascii="Times New Roman" w:hAnsi="Times New Roman" w:hint="eastAsia"/>
        </w:rPr>
        <w:t>T</w:t>
      </w:r>
      <w:r w:rsidRPr="0043587F">
        <w:rPr>
          <w:rFonts w:ascii="Times New Roman" w:hAnsi="Times New Roman"/>
        </w:rPr>
        <w:t xml:space="preserve">he same situation </w:t>
      </w:r>
      <w:r w:rsidR="00300123">
        <w:rPr>
          <w:rFonts w:ascii="Times New Roman" w:hAnsi="Times New Roman"/>
        </w:rPr>
        <w:t xml:space="preserve">as re-establishment </w:t>
      </w:r>
      <w:r w:rsidRPr="0043587F">
        <w:rPr>
          <w:rFonts w:ascii="Times New Roman" w:hAnsi="Times New Roman"/>
        </w:rPr>
        <w:t>happens on CHO case.</w:t>
      </w:r>
      <w:r w:rsidR="008874CF">
        <w:rPr>
          <w:rFonts w:ascii="Times New Roman" w:hAnsi="Times New Roman"/>
        </w:rPr>
        <w:t xml:space="preserve"> It is possible that the execution condition for CHO is met when T346g is running.</w:t>
      </w:r>
      <w:r w:rsidR="00B63063">
        <w:rPr>
          <w:rFonts w:ascii="Times New Roman" w:hAnsi="Times New Roman"/>
        </w:rPr>
        <w:t xml:space="preserve"> </w:t>
      </w:r>
      <w:r w:rsidR="008C1A1F">
        <w:rPr>
          <w:rFonts w:ascii="Times New Roman" w:hAnsi="Times New Roman"/>
        </w:rPr>
        <w:t xml:space="preserve">Then, UE shall perform CHO when T346g is running. Once the timer expires, UE goes into IDLE state. </w:t>
      </w:r>
      <w:r w:rsidR="00B2629B">
        <w:rPr>
          <w:rFonts w:ascii="Times New Roman" w:hAnsi="Times New Roman"/>
        </w:rPr>
        <w:t>That means UE autonomously stops CHO procedure</w:t>
      </w:r>
      <w:r w:rsidR="0052036E">
        <w:rPr>
          <w:rFonts w:ascii="Times New Roman" w:hAnsi="Times New Roman"/>
        </w:rPr>
        <w:t xml:space="preserve"> which is not aligned with current specification</w:t>
      </w:r>
      <w:r w:rsidR="00B2629B">
        <w:rPr>
          <w:rFonts w:ascii="Times New Roman" w:hAnsi="Times New Roman"/>
        </w:rPr>
        <w:t xml:space="preserve">. </w:t>
      </w:r>
    </w:p>
    <w:p w14:paraId="701152A2" w14:textId="4BEA4195" w:rsidR="00B2629B" w:rsidRDefault="00B2629B" w:rsidP="00FF490A">
      <w:pPr>
        <w:spacing w:beforeLines="50" w:before="156" w:afterLines="50" w:after="156"/>
        <w:rPr>
          <w:rFonts w:ascii="Times New Roman" w:hAnsi="Times New Roman"/>
          <w:b/>
          <w:bCs/>
        </w:rPr>
      </w:pPr>
      <w:r w:rsidRPr="00B2629B">
        <w:rPr>
          <w:rFonts w:ascii="Times New Roman" w:hAnsi="Times New Roman" w:hint="eastAsia"/>
          <w:b/>
          <w:bCs/>
        </w:rPr>
        <w:t>O</w:t>
      </w:r>
      <w:r w:rsidRPr="00B2629B">
        <w:rPr>
          <w:rFonts w:ascii="Times New Roman" w:hAnsi="Times New Roman"/>
          <w:b/>
          <w:bCs/>
        </w:rPr>
        <w:t xml:space="preserve">bservation 4: </w:t>
      </w:r>
      <w:r w:rsidRPr="00B2629B">
        <w:rPr>
          <w:rFonts w:ascii="Times New Roman" w:hAnsi="Times New Roman" w:hint="eastAsia"/>
          <w:b/>
          <w:bCs/>
        </w:rPr>
        <w:t>T</w:t>
      </w:r>
      <w:r w:rsidRPr="00B2629B">
        <w:rPr>
          <w:rFonts w:ascii="Times New Roman" w:hAnsi="Times New Roman"/>
          <w:b/>
          <w:bCs/>
        </w:rPr>
        <w:t>he same situation as re-establishment happens on CHO case.</w:t>
      </w:r>
    </w:p>
    <w:p w14:paraId="369CEBDF" w14:textId="15F84645" w:rsidR="00B2629B" w:rsidRDefault="00B2629B" w:rsidP="00FF490A">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1: T</w:t>
      </w:r>
      <w:r w:rsidRPr="00092AB5">
        <w:rPr>
          <w:rFonts w:ascii="Times New Roman" w:hAnsi="Times New Roman"/>
          <w:b/>
          <w:bCs/>
        </w:rPr>
        <w:t xml:space="preserve">o add </w:t>
      </w:r>
      <w:r>
        <w:rPr>
          <w:rFonts w:ascii="Times New Roman" w:hAnsi="Times New Roman"/>
          <w:b/>
          <w:bCs/>
        </w:rPr>
        <w:t>a</w:t>
      </w:r>
      <w:r w:rsidRPr="00092AB5">
        <w:rPr>
          <w:rFonts w:ascii="Times New Roman" w:hAnsi="Times New Roman"/>
          <w:b/>
          <w:bCs/>
        </w:rPr>
        <w:t xml:space="preserve"> NOTE: “It is up to UE implementation whether to </w:t>
      </w:r>
      <w:r>
        <w:rPr>
          <w:rFonts w:ascii="Times New Roman" w:hAnsi="Times New Roman"/>
          <w:b/>
          <w:bCs/>
        </w:rPr>
        <w:t>execute</w:t>
      </w:r>
      <w:r w:rsidRPr="00092AB5">
        <w:rPr>
          <w:rFonts w:ascii="Times New Roman" w:hAnsi="Times New Roman"/>
          <w:b/>
          <w:bCs/>
        </w:rPr>
        <w:t xml:space="preserve"> the </w:t>
      </w:r>
      <w:r>
        <w:rPr>
          <w:rFonts w:ascii="Times New Roman" w:hAnsi="Times New Roman"/>
          <w:b/>
          <w:bCs/>
        </w:rPr>
        <w:t xml:space="preserve">CHO </w:t>
      </w:r>
      <w:r w:rsidRPr="00092AB5">
        <w:rPr>
          <w:rFonts w:ascii="Times New Roman" w:hAnsi="Times New Roman"/>
          <w:b/>
          <w:bCs/>
        </w:rPr>
        <w:t>procedure while T346g is running.”</w:t>
      </w:r>
      <w:r w:rsidR="002A0F2E">
        <w:rPr>
          <w:rFonts w:ascii="Times New Roman" w:hAnsi="Times New Roman"/>
          <w:b/>
          <w:bCs/>
        </w:rPr>
        <w:t xml:space="preserve"> </w:t>
      </w:r>
    </w:p>
    <w:p w14:paraId="24769436" w14:textId="0858CF01" w:rsidR="002A0F2E" w:rsidRPr="002A0F2E" w:rsidRDefault="00525EFC" w:rsidP="00FF490A">
      <w:pPr>
        <w:spacing w:beforeLines="50" w:before="156" w:afterLines="50" w:after="156"/>
        <w:rPr>
          <w:rFonts w:ascii="Times New Roman" w:hAnsi="Times New Roman"/>
        </w:rPr>
      </w:pPr>
      <w:r>
        <w:rPr>
          <w:rFonts w:ascii="Times New Roman" w:hAnsi="Times New Roman"/>
        </w:rPr>
        <w:t>[</w:t>
      </w:r>
      <w:r w:rsidR="002A0F2E" w:rsidRPr="002A0F2E">
        <w:rPr>
          <w:rFonts w:ascii="Times New Roman" w:hAnsi="Times New Roman"/>
        </w:rPr>
        <w:t>The corresponding CR see</w:t>
      </w:r>
      <w:r w:rsidR="002A0F2E">
        <w:rPr>
          <w:rFonts w:ascii="Times New Roman" w:hAnsi="Times New Roman"/>
        </w:rPr>
        <w:t xml:space="preserve">s </w:t>
      </w:r>
      <w:r w:rsidR="0057627D" w:rsidRPr="0057627D">
        <w:rPr>
          <w:rFonts w:ascii="Times New Roman" w:hAnsi="Times New Roman"/>
        </w:rPr>
        <w:t>R2-230377</w:t>
      </w:r>
      <w:r w:rsidR="0057627D">
        <w:rPr>
          <w:rFonts w:ascii="Times New Roman" w:hAnsi="Times New Roman"/>
        </w:rPr>
        <w:t>1</w:t>
      </w:r>
      <w:r>
        <w:rPr>
          <w:rFonts w:ascii="Times New Roman" w:hAnsi="Times New Roman"/>
        </w:rPr>
        <w:t>]</w:t>
      </w:r>
    </w:p>
    <w:bookmarkEnd w:id="4"/>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4346E9C5"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In this contribution,</w:t>
      </w:r>
      <w:r w:rsidR="004D12F6">
        <w:rPr>
          <w:rFonts w:ascii="Times New Roman" w:hAnsi="Times New Roman"/>
          <w:sz w:val="20"/>
          <w:szCs w:val="20"/>
        </w:rPr>
        <w:t xml:space="preserve"> </w:t>
      </w:r>
      <w:r w:rsidR="00194E46">
        <w:rPr>
          <w:rFonts w:ascii="Times New Roman" w:hAnsi="Times New Roman"/>
          <w:sz w:val="20"/>
          <w:szCs w:val="20"/>
        </w:rPr>
        <w:t>w</w:t>
      </w:r>
      <w:r w:rsidR="004D12F6">
        <w:rPr>
          <w:rFonts w:ascii="Times New Roman" w:hAnsi="Times New Roman"/>
          <w:sz w:val="20"/>
          <w:szCs w:val="20"/>
        </w:rPr>
        <w:t>e</w:t>
      </w:r>
      <w:r w:rsidRPr="008D520B">
        <w:rPr>
          <w:rFonts w:ascii="Times New Roman" w:hAnsi="Times New Roman"/>
          <w:sz w:val="20"/>
          <w:szCs w:val="20"/>
        </w:rPr>
        <w:t xml:space="preserve"> have the following proposal</w:t>
      </w:r>
      <w:r w:rsidR="00980ECE">
        <w:rPr>
          <w:rFonts w:ascii="Times New Roman" w:hAnsi="Times New Roman"/>
          <w:sz w:val="20"/>
          <w:szCs w:val="20"/>
        </w:rPr>
        <w:t>s</w:t>
      </w:r>
      <w:r w:rsidRPr="008D520B">
        <w:rPr>
          <w:rFonts w:ascii="Times New Roman" w:hAnsi="Times New Roman"/>
          <w:sz w:val="20"/>
          <w:szCs w:val="20"/>
        </w:rPr>
        <w:t>:</w:t>
      </w:r>
    </w:p>
    <w:p w14:paraId="0D12A014" w14:textId="77777777" w:rsidR="000814E1" w:rsidRDefault="000814E1" w:rsidP="000814E1">
      <w:pPr>
        <w:spacing w:beforeLines="50" w:before="156" w:afterLines="50" w:after="156"/>
        <w:rPr>
          <w:rFonts w:ascii="Times New Roman" w:hAnsi="Times New Roman"/>
          <w:b/>
          <w:bCs/>
        </w:rPr>
      </w:pPr>
      <w:r w:rsidRPr="002218AC">
        <w:rPr>
          <w:rFonts w:ascii="Times New Roman" w:hAnsi="Times New Roman" w:hint="eastAsia"/>
          <w:b/>
          <w:bCs/>
        </w:rPr>
        <w:t xml:space="preserve">Observation </w:t>
      </w:r>
      <w:r w:rsidRPr="002218AC">
        <w:rPr>
          <w:rFonts w:ascii="Times New Roman" w:hAnsi="Times New Roman"/>
          <w:b/>
          <w:bCs/>
        </w:rPr>
        <w:t>1</w:t>
      </w:r>
      <w:r w:rsidRPr="002218AC">
        <w:rPr>
          <w:rFonts w:ascii="Times New Roman" w:hAnsi="Times New Roman" w:hint="eastAsia"/>
          <w:b/>
          <w:bCs/>
        </w:rPr>
        <w:t xml:space="preserve">: </w:t>
      </w:r>
      <w:r w:rsidRPr="002218AC">
        <w:rPr>
          <w:rFonts w:ascii="Times New Roman" w:hAnsi="Times New Roman"/>
          <w:b/>
          <w:bCs/>
        </w:rPr>
        <w:t>In RAN2#117-e meeting, RAN2 agreed that a UE behaves as in legacy i.e. detection of RLF and initiation of re-establishment is not dependent on the T346g running condition.</w:t>
      </w:r>
    </w:p>
    <w:p w14:paraId="075A844A" w14:textId="77777777" w:rsidR="000814E1" w:rsidRDefault="000814E1" w:rsidP="000814E1">
      <w:pPr>
        <w:spacing w:beforeLines="50" w:before="156" w:afterLines="50" w:after="156"/>
        <w:rPr>
          <w:rFonts w:ascii="Times New Roman" w:hAnsi="Times New Roman"/>
          <w:b/>
          <w:bCs/>
        </w:rPr>
      </w:pPr>
      <w:r w:rsidRPr="002218AC">
        <w:rPr>
          <w:rFonts w:ascii="Times New Roman" w:hAnsi="Times New Roman" w:hint="eastAsia"/>
          <w:b/>
          <w:bCs/>
        </w:rPr>
        <w:t xml:space="preserve">Observation </w:t>
      </w:r>
      <w:r>
        <w:rPr>
          <w:rFonts w:ascii="Times New Roman" w:hAnsi="Times New Roman"/>
          <w:b/>
          <w:bCs/>
        </w:rPr>
        <w:t>2</w:t>
      </w:r>
      <w:r w:rsidRPr="002218AC">
        <w:rPr>
          <w:rFonts w:ascii="Times New Roman" w:hAnsi="Times New Roman" w:hint="eastAsia"/>
          <w:b/>
          <w:bCs/>
        </w:rPr>
        <w:t xml:space="preserve">: </w:t>
      </w:r>
      <w:r>
        <w:rPr>
          <w:rFonts w:ascii="Times New Roman" w:hAnsi="Times New Roman"/>
          <w:b/>
          <w:bCs/>
        </w:rPr>
        <w:t xml:space="preserve">RAN2 </w:t>
      </w:r>
      <w:r w:rsidRPr="00092AB5">
        <w:rPr>
          <w:rFonts w:ascii="Times New Roman" w:hAnsi="Times New Roman"/>
          <w:b/>
          <w:bCs/>
        </w:rPr>
        <w:t>agreed to add the following NOTE: “It is up to UE implementation whether to initiate the procedure while T346g is running.”</w:t>
      </w:r>
    </w:p>
    <w:p w14:paraId="1FBADBCB" w14:textId="77777777" w:rsidR="00115A7A" w:rsidRDefault="00115A7A" w:rsidP="00115A7A">
      <w:pPr>
        <w:spacing w:beforeLines="50" w:before="156" w:afterLines="50" w:after="156"/>
        <w:rPr>
          <w:rFonts w:ascii="Times New Roman" w:hAnsi="Times New Roman"/>
          <w:b/>
          <w:bCs/>
        </w:rPr>
      </w:pPr>
      <w:r>
        <w:rPr>
          <w:rFonts w:ascii="Times New Roman" w:hAnsi="Times New Roman" w:hint="eastAsia"/>
          <w:b/>
          <w:bCs/>
        </w:rPr>
        <w:t>O</w:t>
      </w:r>
      <w:r>
        <w:rPr>
          <w:rFonts w:ascii="Times New Roman" w:hAnsi="Times New Roman"/>
          <w:b/>
          <w:bCs/>
        </w:rPr>
        <w:t>bservation 3: The network can avoid transmitting HO command when T346g is running since the network is aware of that timer T346g is running.</w:t>
      </w:r>
    </w:p>
    <w:p w14:paraId="1D86DDC2" w14:textId="77777777" w:rsidR="00115A7A" w:rsidRDefault="00115A7A" w:rsidP="00115A7A">
      <w:pPr>
        <w:spacing w:beforeLines="50" w:before="156" w:afterLines="50" w:after="156"/>
        <w:rPr>
          <w:rFonts w:ascii="Times New Roman" w:hAnsi="Times New Roman"/>
          <w:b/>
          <w:bCs/>
        </w:rPr>
      </w:pPr>
      <w:r w:rsidRPr="00B2629B">
        <w:rPr>
          <w:rFonts w:ascii="Times New Roman" w:hAnsi="Times New Roman" w:hint="eastAsia"/>
          <w:b/>
          <w:bCs/>
        </w:rPr>
        <w:t>O</w:t>
      </w:r>
      <w:r w:rsidRPr="00B2629B">
        <w:rPr>
          <w:rFonts w:ascii="Times New Roman" w:hAnsi="Times New Roman"/>
          <w:b/>
          <w:bCs/>
        </w:rPr>
        <w:t xml:space="preserve">bservation 4: </w:t>
      </w:r>
      <w:r w:rsidRPr="00B2629B">
        <w:rPr>
          <w:rFonts w:ascii="Times New Roman" w:hAnsi="Times New Roman" w:hint="eastAsia"/>
          <w:b/>
          <w:bCs/>
        </w:rPr>
        <w:t>T</w:t>
      </w:r>
      <w:r w:rsidRPr="00B2629B">
        <w:rPr>
          <w:rFonts w:ascii="Times New Roman" w:hAnsi="Times New Roman"/>
          <w:b/>
          <w:bCs/>
        </w:rPr>
        <w:t>he same situation as re-establishment happens on CHO case.</w:t>
      </w:r>
    </w:p>
    <w:p w14:paraId="2A07ECC2" w14:textId="0C77D277" w:rsidR="000814E1" w:rsidRPr="00115A7A" w:rsidRDefault="00115A7A" w:rsidP="005E1485">
      <w:pPr>
        <w:spacing w:beforeLines="50" w:before="156" w:afterLines="50" w:after="156"/>
        <w:rPr>
          <w:rFonts w:ascii="Times New Roman" w:hAnsi="Times New Roman"/>
          <w:b/>
          <w:bCs/>
        </w:rPr>
      </w:pPr>
      <w:r>
        <w:rPr>
          <w:rFonts w:ascii="Times New Roman" w:hAnsi="Times New Roman" w:hint="eastAsia"/>
          <w:b/>
          <w:bCs/>
        </w:rPr>
        <w:t>P</w:t>
      </w:r>
      <w:r>
        <w:rPr>
          <w:rFonts w:ascii="Times New Roman" w:hAnsi="Times New Roman"/>
          <w:b/>
          <w:bCs/>
        </w:rPr>
        <w:t>roposal 1: T</w:t>
      </w:r>
      <w:r w:rsidRPr="00092AB5">
        <w:rPr>
          <w:rFonts w:ascii="Times New Roman" w:hAnsi="Times New Roman"/>
          <w:b/>
          <w:bCs/>
        </w:rPr>
        <w:t xml:space="preserve">o add </w:t>
      </w:r>
      <w:r>
        <w:rPr>
          <w:rFonts w:ascii="Times New Roman" w:hAnsi="Times New Roman"/>
          <w:b/>
          <w:bCs/>
        </w:rPr>
        <w:t>a</w:t>
      </w:r>
      <w:r w:rsidRPr="00092AB5">
        <w:rPr>
          <w:rFonts w:ascii="Times New Roman" w:hAnsi="Times New Roman"/>
          <w:b/>
          <w:bCs/>
        </w:rPr>
        <w:t xml:space="preserve"> NOTE: “It is up to UE implementation whether to </w:t>
      </w:r>
      <w:r>
        <w:rPr>
          <w:rFonts w:ascii="Times New Roman" w:hAnsi="Times New Roman"/>
          <w:b/>
          <w:bCs/>
        </w:rPr>
        <w:t>execute</w:t>
      </w:r>
      <w:r w:rsidRPr="00092AB5">
        <w:rPr>
          <w:rFonts w:ascii="Times New Roman" w:hAnsi="Times New Roman"/>
          <w:b/>
          <w:bCs/>
        </w:rPr>
        <w:t xml:space="preserve"> the </w:t>
      </w:r>
      <w:r>
        <w:rPr>
          <w:rFonts w:ascii="Times New Roman" w:hAnsi="Times New Roman"/>
          <w:b/>
          <w:bCs/>
        </w:rPr>
        <w:t xml:space="preserve">CHO </w:t>
      </w:r>
      <w:r w:rsidRPr="00092AB5">
        <w:rPr>
          <w:rFonts w:ascii="Times New Roman" w:hAnsi="Times New Roman"/>
          <w:b/>
          <w:bCs/>
        </w:rPr>
        <w:t>procedure while T346g is running.”</w:t>
      </w: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3C714ABD" w14:textId="6FCE8705" w:rsidR="001921B4" w:rsidRPr="001921B4" w:rsidRDefault="00760681" w:rsidP="001921B4">
      <w:pPr>
        <w:pStyle w:val="References"/>
      </w:pPr>
      <w:r w:rsidRPr="00816526">
        <w:t>R2-2211770</w:t>
      </w:r>
      <w:r w:rsidR="00816526">
        <w:t xml:space="preserve"> Finalizing re-establishment </w:t>
      </w:r>
      <w:r w:rsidR="00816526">
        <w:rPr>
          <w:rFonts w:hint="eastAsia"/>
        </w:rPr>
        <w:t xml:space="preserve">procedure </w:t>
      </w:r>
      <w:r w:rsidR="00816526">
        <w:t>handling while T346g is running</w:t>
      </w:r>
      <w:r w:rsidR="00816526">
        <w:rPr>
          <w:rFonts w:hint="eastAsia"/>
          <w:lang w:eastAsia="zh-CN"/>
        </w:rPr>
        <w:t>.</w:t>
      </w:r>
      <w:r w:rsidR="00816526">
        <w:rPr>
          <w:lang w:eastAsia="zh-CN"/>
        </w:rPr>
        <w:t xml:space="preserve"> Samsung etc.</w:t>
      </w: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E4FBD" w14:textId="77777777" w:rsidR="009243C9" w:rsidRDefault="009243C9">
      <w:r>
        <w:separator/>
      </w:r>
    </w:p>
  </w:endnote>
  <w:endnote w:type="continuationSeparator" w:id="0">
    <w:p w14:paraId="4A560D85" w14:textId="77777777" w:rsidR="009243C9" w:rsidRDefault="0092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087BF" w14:textId="77777777" w:rsidR="009243C9" w:rsidRDefault="009243C9">
      <w:r>
        <w:separator/>
      </w:r>
    </w:p>
  </w:footnote>
  <w:footnote w:type="continuationSeparator" w:id="0">
    <w:p w14:paraId="2AD62D2C" w14:textId="77777777" w:rsidR="009243C9" w:rsidRDefault="00924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397399"/>
    <w:multiLevelType w:val="hybridMultilevel"/>
    <w:tmpl w:val="1D8E49D8"/>
    <w:lvl w:ilvl="0" w:tplc="AFB8CAA4">
      <w:start w:val="25"/>
      <w:numFmt w:val="bullet"/>
      <w:lvlText w:val="-"/>
      <w:lvlJc w:val="left"/>
      <w:pPr>
        <w:ind w:left="704" w:hanging="420"/>
      </w:pPr>
      <w:rPr>
        <w:rFonts w:ascii="Times New Roman" w:eastAsia="Malgun Gothic" w:hAnsi="Times New Roman" w:cs="Times New Roman" w:hint="default"/>
      </w:rPr>
    </w:lvl>
    <w:lvl w:ilvl="1" w:tplc="95182FB6">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830650"/>
    <w:multiLevelType w:val="hybridMultilevel"/>
    <w:tmpl w:val="961C26EE"/>
    <w:lvl w:ilvl="0" w:tplc="656A2AC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A12555"/>
    <w:multiLevelType w:val="hybridMultilevel"/>
    <w:tmpl w:val="B888EF22"/>
    <w:lvl w:ilvl="0" w:tplc="6F185DB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6813E26"/>
    <w:multiLevelType w:val="hybridMultilevel"/>
    <w:tmpl w:val="B5FAC726"/>
    <w:lvl w:ilvl="0" w:tplc="34F28526">
      <w:numFmt w:val="bullet"/>
      <w:lvlText w:val="-"/>
      <w:lvlJc w:val="left"/>
      <w:pPr>
        <w:ind w:left="420" w:hanging="420"/>
      </w:pPr>
      <w:rPr>
        <w:rFonts w:ascii="Times New Roman" w:eastAsiaTheme="minorEastAsia" w:hAnsi="Times New Roman"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E12422E"/>
    <w:multiLevelType w:val="hybridMultilevel"/>
    <w:tmpl w:val="6C50B618"/>
    <w:lvl w:ilvl="0" w:tplc="773229C2">
      <w:start w:val="7"/>
      <w:numFmt w:val="bullet"/>
      <w:lvlText w:val="-"/>
      <w:lvlJc w:val="left"/>
      <w:pPr>
        <w:ind w:left="786" w:hanging="36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5EF3E80"/>
    <w:multiLevelType w:val="hybridMultilevel"/>
    <w:tmpl w:val="57D28DB8"/>
    <w:lvl w:ilvl="0" w:tplc="A49ED176">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842"/>
        </w:tabs>
        <w:ind w:left="3842" w:hanging="360"/>
      </w:pPr>
      <w:rPr>
        <w:rFonts w:ascii="Symbol" w:hAnsi="Symbol" w:hint="default"/>
        <w:b/>
        <w:i w:val="0"/>
        <w:color w:val="auto"/>
        <w:sz w:val="22"/>
      </w:rPr>
    </w:lvl>
    <w:lvl w:ilvl="1" w:tplc="04090003">
      <w:start w:val="1"/>
      <w:numFmt w:val="bullet"/>
      <w:lvlText w:val="o"/>
      <w:lvlJc w:val="left"/>
      <w:pPr>
        <w:tabs>
          <w:tab w:val="num" w:pos="602"/>
        </w:tabs>
        <w:ind w:left="602" w:hanging="360"/>
      </w:pPr>
      <w:rPr>
        <w:rFonts w:ascii="Courier New" w:hAnsi="Courier New" w:cs="Courier New" w:hint="default"/>
      </w:rPr>
    </w:lvl>
    <w:lvl w:ilvl="2" w:tplc="04090005" w:tentative="1">
      <w:start w:val="1"/>
      <w:numFmt w:val="bullet"/>
      <w:lvlText w:val=""/>
      <w:lvlJc w:val="left"/>
      <w:pPr>
        <w:tabs>
          <w:tab w:val="num" w:pos="1322"/>
        </w:tabs>
        <w:ind w:left="1322" w:hanging="360"/>
      </w:pPr>
      <w:rPr>
        <w:rFonts w:ascii="Wingdings" w:hAnsi="Wingdings" w:hint="default"/>
      </w:rPr>
    </w:lvl>
    <w:lvl w:ilvl="3" w:tplc="04090001" w:tentative="1">
      <w:start w:val="1"/>
      <w:numFmt w:val="bullet"/>
      <w:lvlText w:val=""/>
      <w:lvlJc w:val="left"/>
      <w:pPr>
        <w:tabs>
          <w:tab w:val="num" w:pos="2042"/>
        </w:tabs>
        <w:ind w:left="2042" w:hanging="360"/>
      </w:pPr>
      <w:rPr>
        <w:rFonts w:ascii="Symbol" w:hAnsi="Symbol" w:hint="default"/>
      </w:rPr>
    </w:lvl>
    <w:lvl w:ilvl="4" w:tplc="04090003" w:tentative="1">
      <w:start w:val="1"/>
      <w:numFmt w:val="bullet"/>
      <w:lvlText w:val="o"/>
      <w:lvlJc w:val="left"/>
      <w:pPr>
        <w:tabs>
          <w:tab w:val="num" w:pos="2762"/>
        </w:tabs>
        <w:ind w:left="2762" w:hanging="360"/>
      </w:pPr>
      <w:rPr>
        <w:rFonts w:ascii="Courier New" w:hAnsi="Courier New" w:cs="Courier New" w:hint="default"/>
      </w:rPr>
    </w:lvl>
    <w:lvl w:ilvl="5" w:tplc="04090005" w:tentative="1">
      <w:start w:val="1"/>
      <w:numFmt w:val="bullet"/>
      <w:lvlText w:val=""/>
      <w:lvlJc w:val="left"/>
      <w:pPr>
        <w:tabs>
          <w:tab w:val="num" w:pos="3482"/>
        </w:tabs>
        <w:ind w:left="3482" w:hanging="360"/>
      </w:pPr>
      <w:rPr>
        <w:rFonts w:ascii="Wingdings" w:hAnsi="Wingdings" w:hint="default"/>
      </w:rPr>
    </w:lvl>
    <w:lvl w:ilvl="6" w:tplc="04090001" w:tentative="1">
      <w:start w:val="1"/>
      <w:numFmt w:val="bullet"/>
      <w:lvlText w:val=""/>
      <w:lvlJc w:val="left"/>
      <w:pPr>
        <w:tabs>
          <w:tab w:val="num" w:pos="4202"/>
        </w:tabs>
        <w:ind w:left="4202" w:hanging="360"/>
      </w:pPr>
      <w:rPr>
        <w:rFonts w:ascii="Symbol" w:hAnsi="Symbol" w:hint="default"/>
      </w:rPr>
    </w:lvl>
    <w:lvl w:ilvl="7" w:tplc="04090003" w:tentative="1">
      <w:start w:val="1"/>
      <w:numFmt w:val="bullet"/>
      <w:lvlText w:val="o"/>
      <w:lvlJc w:val="left"/>
      <w:pPr>
        <w:tabs>
          <w:tab w:val="num" w:pos="4922"/>
        </w:tabs>
        <w:ind w:left="4922" w:hanging="360"/>
      </w:pPr>
      <w:rPr>
        <w:rFonts w:ascii="Courier New" w:hAnsi="Courier New" w:cs="Courier New" w:hint="default"/>
      </w:rPr>
    </w:lvl>
    <w:lvl w:ilvl="8" w:tplc="04090005" w:tentative="1">
      <w:start w:val="1"/>
      <w:numFmt w:val="bullet"/>
      <w:lvlText w:val=""/>
      <w:lvlJc w:val="left"/>
      <w:pPr>
        <w:tabs>
          <w:tab w:val="num" w:pos="5642"/>
        </w:tabs>
        <w:ind w:left="5642" w:hanging="360"/>
      </w:pPr>
      <w:rPr>
        <w:rFonts w:ascii="Wingdings" w:hAnsi="Wingdings" w:hint="default"/>
      </w:rPr>
    </w:lvl>
  </w:abstractNum>
  <w:num w:numId="1" w16cid:durableId="1042558398">
    <w:abstractNumId w:val="10"/>
  </w:num>
  <w:num w:numId="2" w16cid:durableId="468745278">
    <w:abstractNumId w:val="0"/>
  </w:num>
  <w:num w:numId="3" w16cid:durableId="1994135733">
    <w:abstractNumId w:val="14"/>
  </w:num>
  <w:num w:numId="4" w16cid:durableId="49118529">
    <w:abstractNumId w:val="13"/>
  </w:num>
  <w:num w:numId="5" w16cid:durableId="945498103">
    <w:abstractNumId w:val="7"/>
  </w:num>
  <w:num w:numId="6" w16cid:durableId="1413356444">
    <w:abstractNumId w:val="8"/>
  </w:num>
  <w:num w:numId="7" w16cid:durableId="1808668700">
    <w:abstractNumId w:val="5"/>
  </w:num>
  <w:num w:numId="8" w16cid:durableId="1110853849">
    <w:abstractNumId w:val="6"/>
  </w:num>
  <w:num w:numId="9" w16cid:durableId="2114547121">
    <w:abstractNumId w:val="2"/>
  </w:num>
  <w:num w:numId="10" w16cid:durableId="167864068">
    <w:abstractNumId w:val="11"/>
  </w:num>
  <w:num w:numId="11" w16cid:durableId="407771309">
    <w:abstractNumId w:val="3"/>
  </w:num>
  <w:num w:numId="12" w16cid:durableId="1040665714">
    <w:abstractNumId w:val="1"/>
  </w:num>
  <w:num w:numId="13" w16cid:durableId="1580284162">
    <w:abstractNumId w:val="4"/>
  </w:num>
  <w:num w:numId="14" w16cid:durableId="1489710170">
    <w:abstractNumId w:val="9"/>
  </w:num>
  <w:num w:numId="15" w16cid:durableId="181386124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1AC"/>
    <w:rsid w:val="000067DE"/>
    <w:rsid w:val="0000767F"/>
    <w:rsid w:val="00010666"/>
    <w:rsid w:val="00010D7D"/>
    <w:rsid w:val="00010E41"/>
    <w:rsid w:val="00012486"/>
    <w:rsid w:val="000125DD"/>
    <w:rsid w:val="000127CF"/>
    <w:rsid w:val="000127D4"/>
    <w:rsid w:val="00012D9A"/>
    <w:rsid w:val="00013B50"/>
    <w:rsid w:val="00014205"/>
    <w:rsid w:val="0001572E"/>
    <w:rsid w:val="00016604"/>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2EDC"/>
    <w:rsid w:val="000232E3"/>
    <w:rsid w:val="000237F5"/>
    <w:rsid w:val="00023EEC"/>
    <w:rsid w:val="00023F38"/>
    <w:rsid w:val="0002498A"/>
    <w:rsid w:val="000250B6"/>
    <w:rsid w:val="00025CAF"/>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04FF"/>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664"/>
    <w:rsid w:val="00067DDF"/>
    <w:rsid w:val="00067F12"/>
    <w:rsid w:val="00070471"/>
    <w:rsid w:val="00070678"/>
    <w:rsid w:val="00070FD0"/>
    <w:rsid w:val="000711AD"/>
    <w:rsid w:val="00072154"/>
    <w:rsid w:val="0007217A"/>
    <w:rsid w:val="0007256E"/>
    <w:rsid w:val="000728A7"/>
    <w:rsid w:val="00072969"/>
    <w:rsid w:val="00072FCF"/>
    <w:rsid w:val="0007350E"/>
    <w:rsid w:val="00073DF1"/>
    <w:rsid w:val="00073F75"/>
    <w:rsid w:val="00074D8C"/>
    <w:rsid w:val="00074EF7"/>
    <w:rsid w:val="00074F36"/>
    <w:rsid w:val="00075131"/>
    <w:rsid w:val="000761F5"/>
    <w:rsid w:val="00076445"/>
    <w:rsid w:val="00076762"/>
    <w:rsid w:val="00076FDE"/>
    <w:rsid w:val="00076FE4"/>
    <w:rsid w:val="00077012"/>
    <w:rsid w:val="00077805"/>
    <w:rsid w:val="000778DF"/>
    <w:rsid w:val="00077E26"/>
    <w:rsid w:val="000806A5"/>
    <w:rsid w:val="000812E9"/>
    <w:rsid w:val="000814E1"/>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AB5"/>
    <w:rsid w:val="00092B6B"/>
    <w:rsid w:val="000935CE"/>
    <w:rsid w:val="000938AD"/>
    <w:rsid w:val="000938FB"/>
    <w:rsid w:val="00093A25"/>
    <w:rsid w:val="00094578"/>
    <w:rsid w:val="000946CF"/>
    <w:rsid w:val="00094D05"/>
    <w:rsid w:val="00094FAB"/>
    <w:rsid w:val="00095723"/>
    <w:rsid w:val="00096088"/>
    <w:rsid w:val="000966B5"/>
    <w:rsid w:val="00097033"/>
    <w:rsid w:val="0009722A"/>
    <w:rsid w:val="000A02AD"/>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28E"/>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3046"/>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D7797"/>
    <w:rsid w:val="000E0734"/>
    <w:rsid w:val="000E075B"/>
    <w:rsid w:val="000E1054"/>
    <w:rsid w:val="000E1A28"/>
    <w:rsid w:val="000E2844"/>
    <w:rsid w:val="000E324C"/>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796"/>
    <w:rsid w:val="000F4ADD"/>
    <w:rsid w:val="000F4AE3"/>
    <w:rsid w:val="000F4C2A"/>
    <w:rsid w:val="000F4F5D"/>
    <w:rsid w:val="000F60B1"/>
    <w:rsid w:val="000F6297"/>
    <w:rsid w:val="000F6E9D"/>
    <w:rsid w:val="00100085"/>
    <w:rsid w:val="00100F02"/>
    <w:rsid w:val="001015A8"/>
    <w:rsid w:val="00101ABB"/>
    <w:rsid w:val="00101AD3"/>
    <w:rsid w:val="00101B17"/>
    <w:rsid w:val="00101C28"/>
    <w:rsid w:val="00101E7F"/>
    <w:rsid w:val="00101EE3"/>
    <w:rsid w:val="0010200D"/>
    <w:rsid w:val="001032F2"/>
    <w:rsid w:val="0010338C"/>
    <w:rsid w:val="0010388A"/>
    <w:rsid w:val="00103F1B"/>
    <w:rsid w:val="00104529"/>
    <w:rsid w:val="001050A6"/>
    <w:rsid w:val="00105194"/>
    <w:rsid w:val="001053B0"/>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8A3"/>
    <w:rsid w:val="00114BDE"/>
    <w:rsid w:val="0011512B"/>
    <w:rsid w:val="00115887"/>
    <w:rsid w:val="00115A7A"/>
    <w:rsid w:val="00115B03"/>
    <w:rsid w:val="00115C19"/>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354"/>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D6D"/>
    <w:rsid w:val="00181EF6"/>
    <w:rsid w:val="001828FA"/>
    <w:rsid w:val="001833EB"/>
    <w:rsid w:val="00183760"/>
    <w:rsid w:val="00183BAB"/>
    <w:rsid w:val="001840F7"/>
    <w:rsid w:val="001844BF"/>
    <w:rsid w:val="0018457A"/>
    <w:rsid w:val="001848E3"/>
    <w:rsid w:val="001850A7"/>
    <w:rsid w:val="0018598D"/>
    <w:rsid w:val="00185EB7"/>
    <w:rsid w:val="00186B7F"/>
    <w:rsid w:val="00186BCD"/>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4E46"/>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77D"/>
    <w:rsid w:val="001A7B3C"/>
    <w:rsid w:val="001A7FBC"/>
    <w:rsid w:val="001B023A"/>
    <w:rsid w:val="001B0475"/>
    <w:rsid w:val="001B0644"/>
    <w:rsid w:val="001B0722"/>
    <w:rsid w:val="001B08F1"/>
    <w:rsid w:val="001B10ED"/>
    <w:rsid w:val="001B1525"/>
    <w:rsid w:val="001B1F2F"/>
    <w:rsid w:val="001B231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20A0"/>
    <w:rsid w:val="001D2B10"/>
    <w:rsid w:val="001D3349"/>
    <w:rsid w:val="001D3F11"/>
    <w:rsid w:val="001D43A4"/>
    <w:rsid w:val="001D5AED"/>
    <w:rsid w:val="001D603B"/>
    <w:rsid w:val="001D679B"/>
    <w:rsid w:val="001D6860"/>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AEE"/>
    <w:rsid w:val="001E7DF5"/>
    <w:rsid w:val="001F01F5"/>
    <w:rsid w:val="001F0E6C"/>
    <w:rsid w:val="001F10DC"/>
    <w:rsid w:val="001F2365"/>
    <w:rsid w:val="001F26B7"/>
    <w:rsid w:val="001F2817"/>
    <w:rsid w:val="001F29A8"/>
    <w:rsid w:val="001F2C73"/>
    <w:rsid w:val="001F2DA2"/>
    <w:rsid w:val="001F2E95"/>
    <w:rsid w:val="001F40D6"/>
    <w:rsid w:val="001F465B"/>
    <w:rsid w:val="001F4C99"/>
    <w:rsid w:val="001F5109"/>
    <w:rsid w:val="001F51BE"/>
    <w:rsid w:val="001F5B8A"/>
    <w:rsid w:val="001F5C9E"/>
    <w:rsid w:val="001F5D49"/>
    <w:rsid w:val="001F632B"/>
    <w:rsid w:val="001F709E"/>
    <w:rsid w:val="001F7279"/>
    <w:rsid w:val="002000F6"/>
    <w:rsid w:val="002005D5"/>
    <w:rsid w:val="00200DA6"/>
    <w:rsid w:val="00200FC5"/>
    <w:rsid w:val="0020184D"/>
    <w:rsid w:val="00202419"/>
    <w:rsid w:val="00202923"/>
    <w:rsid w:val="002029EA"/>
    <w:rsid w:val="00202A3A"/>
    <w:rsid w:val="0020327E"/>
    <w:rsid w:val="00203BD9"/>
    <w:rsid w:val="0020482B"/>
    <w:rsid w:val="00204CA1"/>
    <w:rsid w:val="00205853"/>
    <w:rsid w:val="00206007"/>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18AC"/>
    <w:rsid w:val="00222408"/>
    <w:rsid w:val="00222EC3"/>
    <w:rsid w:val="00223A68"/>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0C"/>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9D"/>
    <w:rsid w:val="00297DF1"/>
    <w:rsid w:val="002A0AC6"/>
    <w:rsid w:val="002A0F2E"/>
    <w:rsid w:val="002A154F"/>
    <w:rsid w:val="002A1E98"/>
    <w:rsid w:val="002A288B"/>
    <w:rsid w:val="002A32C9"/>
    <w:rsid w:val="002A34D1"/>
    <w:rsid w:val="002A3545"/>
    <w:rsid w:val="002A37D2"/>
    <w:rsid w:val="002A3A06"/>
    <w:rsid w:val="002A3C8A"/>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59B4"/>
    <w:rsid w:val="002D5DE6"/>
    <w:rsid w:val="002D6262"/>
    <w:rsid w:val="002D63A5"/>
    <w:rsid w:val="002D6B04"/>
    <w:rsid w:val="002D6C3B"/>
    <w:rsid w:val="002D6CE4"/>
    <w:rsid w:val="002D73E8"/>
    <w:rsid w:val="002D7E04"/>
    <w:rsid w:val="002E0073"/>
    <w:rsid w:val="002E064D"/>
    <w:rsid w:val="002E0B38"/>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12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5B01"/>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40E"/>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0D9C"/>
    <w:rsid w:val="003316C9"/>
    <w:rsid w:val="00331C74"/>
    <w:rsid w:val="003333C5"/>
    <w:rsid w:val="0033361D"/>
    <w:rsid w:val="003339BD"/>
    <w:rsid w:val="0033434C"/>
    <w:rsid w:val="00334AEE"/>
    <w:rsid w:val="00334D20"/>
    <w:rsid w:val="00335D39"/>
    <w:rsid w:val="00335F27"/>
    <w:rsid w:val="00336187"/>
    <w:rsid w:val="003363AB"/>
    <w:rsid w:val="00336CAE"/>
    <w:rsid w:val="003377F8"/>
    <w:rsid w:val="00337902"/>
    <w:rsid w:val="003408E9"/>
    <w:rsid w:val="00340A1D"/>
    <w:rsid w:val="003410AB"/>
    <w:rsid w:val="0034190E"/>
    <w:rsid w:val="0034207A"/>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71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6B5B"/>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395"/>
    <w:rsid w:val="00377686"/>
    <w:rsid w:val="00377E63"/>
    <w:rsid w:val="00380232"/>
    <w:rsid w:val="003802FD"/>
    <w:rsid w:val="00380425"/>
    <w:rsid w:val="003812A4"/>
    <w:rsid w:val="00381F7C"/>
    <w:rsid w:val="00382285"/>
    <w:rsid w:val="0038275A"/>
    <w:rsid w:val="003828A3"/>
    <w:rsid w:val="00382A14"/>
    <w:rsid w:val="00382DB8"/>
    <w:rsid w:val="00383674"/>
    <w:rsid w:val="0038387D"/>
    <w:rsid w:val="003839F0"/>
    <w:rsid w:val="00383A67"/>
    <w:rsid w:val="00383F11"/>
    <w:rsid w:val="0038456A"/>
    <w:rsid w:val="0038484B"/>
    <w:rsid w:val="00384DFA"/>
    <w:rsid w:val="00385152"/>
    <w:rsid w:val="00385928"/>
    <w:rsid w:val="00385B8E"/>
    <w:rsid w:val="00385EE2"/>
    <w:rsid w:val="00386B92"/>
    <w:rsid w:val="00386E7C"/>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A7B43"/>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AF5"/>
    <w:rsid w:val="003D1061"/>
    <w:rsid w:val="003D1973"/>
    <w:rsid w:val="003D1A04"/>
    <w:rsid w:val="003D1E6F"/>
    <w:rsid w:val="003D1ED9"/>
    <w:rsid w:val="003D24C2"/>
    <w:rsid w:val="003D2A2A"/>
    <w:rsid w:val="003D2C9B"/>
    <w:rsid w:val="003D3CE1"/>
    <w:rsid w:val="003D3D7B"/>
    <w:rsid w:val="003D3E66"/>
    <w:rsid w:val="003D43D8"/>
    <w:rsid w:val="003D4654"/>
    <w:rsid w:val="003D4942"/>
    <w:rsid w:val="003D4DAF"/>
    <w:rsid w:val="003D580E"/>
    <w:rsid w:val="003D6187"/>
    <w:rsid w:val="003D6D45"/>
    <w:rsid w:val="003D6DC9"/>
    <w:rsid w:val="003D72A9"/>
    <w:rsid w:val="003D7BFA"/>
    <w:rsid w:val="003D7E11"/>
    <w:rsid w:val="003D7E82"/>
    <w:rsid w:val="003D7F5A"/>
    <w:rsid w:val="003E0045"/>
    <w:rsid w:val="003E0875"/>
    <w:rsid w:val="003E0AE5"/>
    <w:rsid w:val="003E0CAE"/>
    <w:rsid w:val="003E126C"/>
    <w:rsid w:val="003E13E1"/>
    <w:rsid w:val="003E14D8"/>
    <w:rsid w:val="003E15E1"/>
    <w:rsid w:val="003E19B2"/>
    <w:rsid w:val="003E2157"/>
    <w:rsid w:val="003E2CE7"/>
    <w:rsid w:val="003E402A"/>
    <w:rsid w:val="003E5560"/>
    <w:rsid w:val="003E565D"/>
    <w:rsid w:val="003E577C"/>
    <w:rsid w:val="003E5B7D"/>
    <w:rsid w:val="003E5C30"/>
    <w:rsid w:val="003E653A"/>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07F2E"/>
    <w:rsid w:val="00410007"/>
    <w:rsid w:val="0041052B"/>
    <w:rsid w:val="004115D4"/>
    <w:rsid w:val="0041205F"/>
    <w:rsid w:val="00412AD7"/>
    <w:rsid w:val="00412FBF"/>
    <w:rsid w:val="004135BA"/>
    <w:rsid w:val="00413947"/>
    <w:rsid w:val="00413C2C"/>
    <w:rsid w:val="00413C87"/>
    <w:rsid w:val="00413DD0"/>
    <w:rsid w:val="00414C2E"/>
    <w:rsid w:val="00414C49"/>
    <w:rsid w:val="00414C54"/>
    <w:rsid w:val="00415556"/>
    <w:rsid w:val="00415626"/>
    <w:rsid w:val="00415F9B"/>
    <w:rsid w:val="00416436"/>
    <w:rsid w:val="00417B20"/>
    <w:rsid w:val="004218C2"/>
    <w:rsid w:val="004232B0"/>
    <w:rsid w:val="00423720"/>
    <w:rsid w:val="00423ABC"/>
    <w:rsid w:val="00424108"/>
    <w:rsid w:val="0042415B"/>
    <w:rsid w:val="004242FD"/>
    <w:rsid w:val="00424C3B"/>
    <w:rsid w:val="00425B79"/>
    <w:rsid w:val="0042630A"/>
    <w:rsid w:val="004264D8"/>
    <w:rsid w:val="0042662F"/>
    <w:rsid w:val="00426834"/>
    <w:rsid w:val="00426A3E"/>
    <w:rsid w:val="00426C1D"/>
    <w:rsid w:val="004275DC"/>
    <w:rsid w:val="00427D4E"/>
    <w:rsid w:val="004301D1"/>
    <w:rsid w:val="004314C1"/>
    <w:rsid w:val="00431569"/>
    <w:rsid w:val="00432789"/>
    <w:rsid w:val="0043301B"/>
    <w:rsid w:val="00433CCD"/>
    <w:rsid w:val="00434594"/>
    <w:rsid w:val="00434C62"/>
    <w:rsid w:val="004352A9"/>
    <w:rsid w:val="004355D4"/>
    <w:rsid w:val="0043587F"/>
    <w:rsid w:val="00435902"/>
    <w:rsid w:val="00435C86"/>
    <w:rsid w:val="004360FA"/>
    <w:rsid w:val="0043750E"/>
    <w:rsid w:val="004376D6"/>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0FA1"/>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1A4"/>
    <w:rsid w:val="00470584"/>
    <w:rsid w:val="00470640"/>
    <w:rsid w:val="004706C9"/>
    <w:rsid w:val="00470961"/>
    <w:rsid w:val="00470A72"/>
    <w:rsid w:val="00470EC8"/>
    <w:rsid w:val="0047171B"/>
    <w:rsid w:val="00471B39"/>
    <w:rsid w:val="00472128"/>
    <w:rsid w:val="00472AB6"/>
    <w:rsid w:val="0047337F"/>
    <w:rsid w:val="00473931"/>
    <w:rsid w:val="00473DD2"/>
    <w:rsid w:val="00474228"/>
    <w:rsid w:val="0047431E"/>
    <w:rsid w:val="004743C7"/>
    <w:rsid w:val="004744CB"/>
    <w:rsid w:val="004745B2"/>
    <w:rsid w:val="00474CEC"/>
    <w:rsid w:val="00475240"/>
    <w:rsid w:val="00475BB2"/>
    <w:rsid w:val="00475BB9"/>
    <w:rsid w:val="0047643D"/>
    <w:rsid w:val="00477ABE"/>
    <w:rsid w:val="00477E55"/>
    <w:rsid w:val="00477ED8"/>
    <w:rsid w:val="00477FD8"/>
    <w:rsid w:val="0048031B"/>
    <w:rsid w:val="0048116A"/>
    <w:rsid w:val="0048224B"/>
    <w:rsid w:val="004829E0"/>
    <w:rsid w:val="00482B8E"/>
    <w:rsid w:val="004832F6"/>
    <w:rsid w:val="00483804"/>
    <w:rsid w:val="0048399F"/>
    <w:rsid w:val="00483C75"/>
    <w:rsid w:val="00483EDD"/>
    <w:rsid w:val="00484222"/>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28F9"/>
    <w:rsid w:val="004933B2"/>
    <w:rsid w:val="00493689"/>
    <w:rsid w:val="0049382A"/>
    <w:rsid w:val="004943E6"/>
    <w:rsid w:val="00494F23"/>
    <w:rsid w:val="00495121"/>
    <w:rsid w:val="0049600C"/>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B7738"/>
    <w:rsid w:val="004C060B"/>
    <w:rsid w:val="004C0736"/>
    <w:rsid w:val="004C0834"/>
    <w:rsid w:val="004C09A7"/>
    <w:rsid w:val="004C1134"/>
    <w:rsid w:val="004C15D9"/>
    <w:rsid w:val="004C1BCA"/>
    <w:rsid w:val="004C25AF"/>
    <w:rsid w:val="004C2728"/>
    <w:rsid w:val="004C273B"/>
    <w:rsid w:val="004C337B"/>
    <w:rsid w:val="004C4428"/>
    <w:rsid w:val="004C4485"/>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29"/>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354C"/>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626"/>
    <w:rsid w:val="004F0810"/>
    <w:rsid w:val="004F084F"/>
    <w:rsid w:val="004F0914"/>
    <w:rsid w:val="004F0B0E"/>
    <w:rsid w:val="004F0CFB"/>
    <w:rsid w:val="004F10F9"/>
    <w:rsid w:val="004F115A"/>
    <w:rsid w:val="004F1206"/>
    <w:rsid w:val="004F2060"/>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078BF"/>
    <w:rsid w:val="00510870"/>
    <w:rsid w:val="00510E40"/>
    <w:rsid w:val="00510F57"/>
    <w:rsid w:val="00511867"/>
    <w:rsid w:val="00512A93"/>
    <w:rsid w:val="00512BA8"/>
    <w:rsid w:val="005130EE"/>
    <w:rsid w:val="0051328B"/>
    <w:rsid w:val="00513357"/>
    <w:rsid w:val="00513A09"/>
    <w:rsid w:val="00513E01"/>
    <w:rsid w:val="00513F81"/>
    <w:rsid w:val="00514F7C"/>
    <w:rsid w:val="005155B9"/>
    <w:rsid w:val="00516037"/>
    <w:rsid w:val="00516D54"/>
    <w:rsid w:val="00516D5C"/>
    <w:rsid w:val="0052036E"/>
    <w:rsid w:val="00520BBB"/>
    <w:rsid w:val="00520E11"/>
    <w:rsid w:val="00521180"/>
    <w:rsid w:val="00521540"/>
    <w:rsid w:val="00521755"/>
    <w:rsid w:val="0052191B"/>
    <w:rsid w:val="00522793"/>
    <w:rsid w:val="005229D5"/>
    <w:rsid w:val="005233F0"/>
    <w:rsid w:val="005235BF"/>
    <w:rsid w:val="00523E35"/>
    <w:rsid w:val="0052407D"/>
    <w:rsid w:val="00525E32"/>
    <w:rsid w:val="00525EFC"/>
    <w:rsid w:val="00525F21"/>
    <w:rsid w:val="00526BD3"/>
    <w:rsid w:val="005272EC"/>
    <w:rsid w:val="00527C04"/>
    <w:rsid w:val="005317FA"/>
    <w:rsid w:val="00531B95"/>
    <w:rsid w:val="00531C4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AEB"/>
    <w:rsid w:val="00543B77"/>
    <w:rsid w:val="00544945"/>
    <w:rsid w:val="00545132"/>
    <w:rsid w:val="005453A0"/>
    <w:rsid w:val="00547B7F"/>
    <w:rsid w:val="00547D36"/>
    <w:rsid w:val="00550529"/>
    <w:rsid w:val="0055054C"/>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E04"/>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1A6"/>
    <w:rsid w:val="00574351"/>
    <w:rsid w:val="0057508E"/>
    <w:rsid w:val="005751CB"/>
    <w:rsid w:val="005753BE"/>
    <w:rsid w:val="00575728"/>
    <w:rsid w:val="0057627D"/>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606"/>
    <w:rsid w:val="00592B5C"/>
    <w:rsid w:val="00593F0B"/>
    <w:rsid w:val="0059532A"/>
    <w:rsid w:val="00595870"/>
    <w:rsid w:val="00595AFE"/>
    <w:rsid w:val="00595BD1"/>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3C64"/>
    <w:rsid w:val="005A5176"/>
    <w:rsid w:val="005A5467"/>
    <w:rsid w:val="005A55D7"/>
    <w:rsid w:val="005A608A"/>
    <w:rsid w:val="005A61C1"/>
    <w:rsid w:val="005A6324"/>
    <w:rsid w:val="005A69EF"/>
    <w:rsid w:val="005A6C36"/>
    <w:rsid w:val="005A776D"/>
    <w:rsid w:val="005A7B4A"/>
    <w:rsid w:val="005B0022"/>
    <w:rsid w:val="005B088D"/>
    <w:rsid w:val="005B0AB8"/>
    <w:rsid w:val="005B1972"/>
    <w:rsid w:val="005B1979"/>
    <w:rsid w:val="005B21E0"/>
    <w:rsid w:val="005B2284"/>
    <w:rsid w:val="005B250F"/>
    <w:rsid w:val="005B25AB"/>
    <w:rsid w:val="005B2B4D"/>
    <w:rsid w:val="005B2E8C"/>
    <w:rsid w:val="005B2F47"/>
    <w:rsid w:val="005B347E"/>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5B4"/>
    <w:rsid w:val="005C2A19"/>
    <w:rsid w:val="005C2A8F"/>
    <w:rsid w:val="005C2BC0"/>
    <w:rsid w:val="005C312F"/>
    <w:rsid w:val="005C3662"/>
    <w:rsid w:val="005C37F1"/>
    <w:rsid w:val="005C39BE"/>
    <w:rsid w:val="005C4138"/>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1485"/>
    <w:rsid w:val="005E184A"/>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1D9"/>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5DDB"/>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6E32"/>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265"/>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2F60"/>
    <w:rsid w:val="006652FE"/>
    <w:rsid w:val="0066533F"/>
    <w:rsid w:val="00665421"/>
    <w:rsid w:val="006654F8"/>
    <w:rsid w:val="006656CA"/>
    <w:rsid w:val="00665804"/>
    <w:rsid w:val="00666042"/>
    <w:rsid w:val="0066631B"/>
    <w:rsid w:val="0066662E"/>
    <w:rsid w:val="006666D7"/>
    <w:rsid w:val="0066687D"/>
    <w:rsid w:val="0066689F"/>
    <w:rsid w:val="006673C9"/>
    <w:rsid w:val="0066777F"/>
    <w:rsid w:val="00670543"/>
    <w:rsid w:val="0067091D"/>
    <w:rsid w:val="00670A95"/>
    <w:rsid w:val="0067156B"/>
    <w:rsid w:val="00671B63"/>
    <w:rsid w:val="00671BD2"/>
    <w:rsid w:val="00672088"/>
    <w:rsid w:val="00672595"/>
    <w:rsid w:val="0067274A"/>
    <w:rsid w:val="006730FF"/>
    <w:rsid w:val="00673323"/>
    <w:rsid w:val="00673539"/>
    <w:rsid w:val="00674266"/>
    <w:rsid w:val="00674EC9"/>
    <w:rsid w:val="006753C3"/>
    <w:rsid w:val="00675B34"/>
    <w:rsid w:val="0067640E"/>
    <w:rsid w:val="00676BC9"/>
    <w:rsid w:val="00676ED5"/>
    <w:rsid w:val="00677780"/>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1AC8"/>
    <w:rsid w:val="0069211D"/>
    <w:rsid w:val="00692555"/>
    <w:rsid w:val="006926D3"/>
    <w:rsid w:val="00692ACD"/>
    <w:rsid w:val="00693204"/>
    <w:rsid w:val="00693D9C"/>
    <w:rsid w:val="00693E3A"/>
    <w:rsid w:val="0069422B"/>
    <w:rsid w:val="006954CA"/>
    <w:rsid w:val="00696763"/>
    <w:rsid w:val="00696DC1"/>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C9D"/>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101"/>
    <w:rsid w:val="006C743A"/>
    <w:rsid w:val="006C7D81"/>
    <w:rsid w:val="006C7F37"/>
    <w:rsid w:val="006D0011"/>
    <w:rsid w:val="006D010F"/>
    <w:rsid w:val="006D0747"/>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D7BF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289"/>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2BF8"/>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27893"/>
    <w:rsid w:val="00730402"/>
    <w:rsid w:val="00730A99"/>
    <w:rsid w:val="007314BF"/>
    <w:rsid w:val="0073178F"/>
    <w:rsid w:val="00731EA0"/>
    <w:rsid w:val="007328FC"/>
    <w:rsid w:val="007336B7"/>
    <w:rsid w:val="0073377F"/>
    <w:rsid w:val="007342F2"/>
    <w:rsid w:val="00734E53"/>
    <w:rsid w:val="00735CE8"/>
    <w:rsid w:val="007360B9"/>
    <w:rsid w:val="00736B02"/>
    <w:rsid w:val="00737B41"/>
    <w:rsid w:val="007404C9"/>
    <w:rsid w:val="00740B9C"/>
    <w:rsid w:val="0074191C"/>
    <w:rsid w:val="00741B20"/>
    <w:rsid w:val="00741F73"/>
    <w:rsid w:val="00742C04"/>
    <w:rsid w:val="00743ACC"/>
    <w:rsid w:val="00743D37"/>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681"/>
    <w:rsid w:val="00760824"/>
    <w:rsid w:val="00760E50"/>
    <w:rsid w:val="0076129C"/>
    <w:rsid w:val="00761AC6"/>
    <w:rsid w:val="00761B4E"/>
    <w:rsid w:val="00761DE0"/>
    <w:rsid w:val="007622D7"/>
    <w:rsid w:val="0076263E"/>
    <w:rsid w:val="00762723"/>
    <w:rsid w:val="00762C8B"/>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2A43"/>
    <w:rsid w:val="0077345A"/>
    <w:rsid w:val="00773806"/>
    <w:rsid w:val="007742D6"/>
    <w:rsid w:val="0077444E"/>
    <w:rsid w:val="007748A1"/>
    <w:rsid w:val="00774B9D"/>
    <w:rsid w:val="00774C1E"/>
    <w:rsid w:val="00775331"/>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18E8"/>
    <w:rsid w:val="0078276E"/>
    <w:rsid w:val="00783049"/>
    <w:rsid w:val="0078386D"/>
    <w:rsid w:val="00784017"/>
    <w:rsid w:val="0078427E"/>
    <w:rsid w:val="0078441F"/>
    <w:rsid w:val="00784E84"/>
    <w:rsid w:val="00785699"/>
    <w:rsid w:val="007858A4"/>
    <w:rsid w:val="007859B2"/>
    <w:rsid w:val="007866C8"/>
    <w:rsid w:val="007866D4"/>
    <w:rsid w:val="007873FC"/>
    <w:rsid w:val="0078778D"/>
    <w:rsid w:val="00787B99"/>
    <w:rsid w:val="007900EC"/>
    <w:rsid w:val="0079078A"/>
    <w:rsid w:val="007910C9"/>
    <w:rsid w:val="007921A6"/>
    <w:rsid w:val="00792392"/>
    <w:rsid w:val="00792838"/>
    <w:rsid w:val="00792943"/>
    <w:rsid w:val="00792D37"/>
    <w:rsid w:val="00792EC6"/>
    <w:rsid w:val="007933EC"/>
    <w:rsid w:val="007937BA"/>
    <w:rsid w:val="00793917"/>
    <w:rsid w:val="00794756"/>
    <w:rsid w:val="00794EA7"/>
    <w:rsid w:val="0079502D"/>
    <w:rsid w:val="007956FD"/>
    <w:rsid w:val="00795AF9"/>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4B2"/>
    <w:rsid w:val="007A368E"/>
    <w:rsid w:val="007A3842"/>
    <w:rsid w:val="007A3BB8"/>
    <w:rsid w:val="007A43D6"/>
    <w:rsid w:val="007A45D2"/>
    <w:rsid w:val="007A5413"/>
    <w:rsid w:val="007A5F4D"/>
    <w:rsid w:val="007A6064"/>
    <w:rsid w:val="007A6207"/>
    <w:rsid w:val="007A7460"/>
    <w:rsid w:val="007A778F"/>
    <w:rsid w:val="007B05D3"/>
    <w:rsid w:val="007B0F4A"/>
    <w:rsid w:val="007B1A5C"/>
    <w:rsid w:val="007B1FD8"/>
    <w:rsid w:val="007B2BD5"/>
    <w:rsid w:val="007B327C"/>
    <w:rsid w:val="007B4281"/>
    <w:rsid w:val="007B4C76"/>
    <w:rsid w:val="007B542E"/>
    <w:rsid w:val="007B5C1F"/>
    <w:rsid w:val="007B5FB2"/>
    <w:rsid w:val="007B60A7"/>
    <w:rsid w:val="007B6D21"/>
    <w:rsid w:val="007B7A20"/>
    <w:rsid w:val="007C0229"/>
    <w:rsid w:val="007C0508"/>
    <w:rsid w:val="007C0E18"/>
    <w:rsid w:val="007C1E9C"/>
    <w:rsid w:val="007C1F20"/>
    <w:rsid w:val="007C2690"/>
    <w:rsid w:val="007C26B7"/>
    <w:rsid w:val="007C32E1"/>
    <w:rsid w:val="007C3BD8"/>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04DA"/>
    <w:rsid w:val="007F12CD"/>
    <w:rsid w:val="007F1409"/>
    <w:rsid w:val="007F1C5F"/>
    <w:rsid w:val="007F1E38"/>
    <w:rsid w:val="007F251E"/>
    <w:rsid w:val="007F31F8"/>
    <w:rsid w:val="007F3293"/>
    <w:rsid w:val="007F3374"/>
    <w:rsid w:val="007F380E"/>
    <w:rsid w:val="007F3855"/>
    <w:rsid w:val="007F3FE8"/>
    <w:rsid w:val="007F4061"/>
    <w:rsid w:val="007F4180"/>
    <w:rsid w:val="007F4541"/>
    <w:rsid w:val="007F46A4"/>
    <w:rsid w:val="007F4E9C"/>
    <w:rsid w:val="007F529E"/>
    <w:rsid w:val="007F5589"/>
    <w:rsid w:val="007F5D1B"/>
    <w:rsid w:val="007F6027"/>
    <w:rsid w:val="007F61D9"/>
    <w:rsid w:val="007F634A"/>
    <w:rsid w:val="007F6436"/>
    <w:rsid w:val="007F7095"/>
    <w:rsid w:val="007F7096"/>
    <w:rsid w:val="007F7165"/>
    <w:rsid w:val="007F7C78"/>
    <w:rsid w:val="008012E0"/>
    <w:rsid w:val="008017A2"/>
    <w:rsid w:val="00801828"/>
    <w:rsid w:val="00801CE5"/>
    <w:rsid w:val="0080242D"/>
    <w:rsid w:val="00802EBE"/>
    <w:rsid w:val="008038D0"/>
    <w:rsid w:val="008043F7"/>
    <w:rsid w:val="00804AA6"/>
    <w:rsid w:val="008055CE"/>
    <w:rsid w:val="00805C31"/>
    <w:rsid w:val="00806D0F"/>
    <w:rsid w:val="00806FDD"/>
    <w:rsid w:val="0080711B"/>
    <w:rsid w:val="00807D76"/>
    <w:rsid w:val="00811032"/>
    <w:rsid w:val="00811A56"/>
    <w:rsid w:val="00811F00"/>
    <w:rsid w:val="00812818"/>
    <w:rsid w:val="00812837"/>
    <w:rsid w:val="00812B53"/>
    <w:rsid w:val="008138C0"/>
    <w:rsid w:val="00814273"/>
    <w:rsid w:val="0081428A"/>
    <w:rsid w:val="0081477C"/>
    <w:rsid w:val="00814BD0"/>
    <w:rsid w:val="008155AD"/>
    <w:rsid w:val="00816526"/>
    <w:rsid w:val="00816772"/>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111"/>
    <w:rsid w:val="0083175B"/>
    <w:rsid w:val="0083183C"/>
    <w:rsid w:val="00832372"/>
    <w:rsid w:val="0083344F"/>
    <w:rsid w:val="008343A2"/>
    <w:rsid w:val="00834AF3"/>
    <w:rsid w:val="00835FD0"/>
    <w:rsid w:val="00836231"/>
    <w:rsid w:val="0083688F"/>
    <w:rsid w:val="00836AEB"/>
    <w:rsid w:val="00837448"/>
    <w:rsid w:val="008401FE"/>
    <w:rsid w:val="008405D0"/>
    <w:rsid w:val="00840819"/>
    <w:rsid w:val="00840D6E"/>
    <w:rsid w:val="0084164F"/>
    <w:rsid w:val="00841FFA"/>
    <w:rsid w:val="00842A0A"/>
    <w:rsid w:val="00843A8B"/>
    <w:rsid w:val="00844F15"/>
    <w:rsid w:val="00845218"/>
    <w:rsid w:val="008454BE"/>
    <w:rsid w:val="00846F34"/>
    <w:rsid w:val="0084705C"/>
    <w:rsid w:val="008472CB"/>
    <w:rsid w:val="00847350"/>
    <w:rsid w:val="00847635"/>
    <w:rsid w:val="00847FB8"/>
    <w:rsid w:val="008503C6"/>
    <w:rsid w:val="00850D58"/>
    <w:rsid w:val="00851591"/>
    <w:rsid w:val="008516B6"/>
    <w:rsid w:val="008517BB"/>
    <w:rsid w:val="00852DC5"/>
    <w:rsid w:val="00852FE9"/>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7F0"/>
    <w:rsid w:val="00864CBA"/>
    <w:rsid w:val="00864CEF"/>
    <w:rsid w:val="00865E4C"/>
    <w:rsid w:val="008662FE"/>
    <w:rsid w:val="00866CD8"/>
    <w:rsid w:val="00867CC4"/>
    <w:rsid w:val="008704E0"/>
    <w:rsid w:val="008708C9"/>
    <w:rsid w:val="00871058"/>
    <w:rsid w:val="0087112F"/>
    <w:rsid w:val="00871E69"/>
    <w:rsid w:val="008720A2"/>
    <w:rsid w:val="008729FE"/>
    <w:rsid w:val="0087496D"/>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4BF"/>
    <w:rsid w:val="00882E35"/>
    <w:rsid w:val="0088367D"/>
    <w:rsid w:val="00883C2A"/>
    <w:rsid w:val="00884D79"/>
    <w:rsid w:val="00884EF5"/>
    <w:rsid w:val="0088556B"/>
    <w:rsid w:val="00886272"/>
    <w:rsid w:val="00886EF7"/>
    <w:rsid w:val="008871C1"/>
    <w:rsid w:val="00887232"/>
    <w:rsid w:val="008874CF"/>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72A"/>
    <w:rsid w:val="008B2C9D"/>
    <w:rsid w:val="008B31B4"/>
    <w:rsid w:val="008B3550"/>
    <w:rsid w:val="008B3E63"/>
    <w:rsid w:val="008B4E1A"/>
    <w:rsid w:val="008B5188"/>
    <w:rsid w:val="008B51FC"/>
    <w:rsid w:val="008B6210"/>
    <w:rsid w:val="008B66BF"/>
    <w:rsid w:val="008B67A1"/>
    <w:rsid w:val="008B6A03"/>
    <w:rsid w:val="008B6A8E"/>
    <w:rsid w:val="008B6DB6"/>
    <w:rsid w:val="008B77DA"/>
    <w:rsid w:val="008B79B8"/>
    <w:rsid w:val="008C074F"/>
    <w:rsid w:val="008C1115"/>
    <w:rsid w:val="008C1159"/>
    <w:rsid w:val="008C149F"/>
    <w:rsid w:val="008C1A1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1EBC"/>
    <w:rsid w:val="008D220C"/>
    <w:rsid w:val="008D247A"/>
    <w:rsid w:val="008D36EB"/>
    <w:rsid w:val="008D39D3"/>
    <w:rsid w:val="008D502B"/>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2DE"/>
    <w:rsid w:val="008E43C1"/>
    <w:rsid w:val="008E4DEE"/>
    <w:rsid w:val="008E51F0"/>
    <w:rsid w:val="008E5ABA"/>
    <w:rsid w:val="008E622A"/>
    <w:rsid w:val="008E6831"/>
    <w:rsid w:val="008E6DA8"/>
    <w:rsid w:val="008E7A92"/>
    <w:rsid w:val="008E7B6D"/>
    <w:rsid w:val="008F061F"/>
    <w:rsid w:val="008F0A98"/>
    <w:rsid w:val="008F0CCF"/>
    <w:rsid w:val="008F108F"/>
    <w:rsid w:val="008F1BD3"/>
    <w:rsid w:val="008F1C78"/>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4A3C"/>
    <w:rsid w:val="00905B7B"/>
    <w:rsid w:val="00906302"/>
    <w:rsid w:val="00906A22"/>
    <w:rsid w:val="00906F36"/>
    <w:rsid w:val="009074E2"/>
    <w:rsid w:val="00907AA7"/>
    <w:rsid w:val="00907C68"/>
    <w:rsid w:val="00910630"/>
    <w:rsid w:val="0091063A"/>
    <w:rsid w:val="00910A58"/>
    <w:rsid w:val="00910FD9"/>
    <w:rsid w:val="009113DB"/>
    <w:rsid w:val="00911893"/>
    <w:rsid w:val="009119CF"/>
    <w:rsid w:val="009125CC"/>
    <w:rsid w:val="00912B0F"/>
    <w:rsid w:val="00913607"/>
    <w:rsid w:val="0091459F"/>
    <w:rsid w:val="00915659"/>
    <w:rsid w:val="00915B07"/>
    <w:rsid w:val="00915D84"/>
    <w:rsid w:val="00915D95"/>
    <w:rsid w:val="009160AF"/>
    <w:rsid w:val="00916A54"/>
    <w:rsid w:val="009173D6"/>
    <w:rsid w:val="0091775D"/>
    <w:rsid w:val="00917F48"/>
    <w:rsid w:val="009206E8"/>
    <w:rsid w:val="00920FD7"/>
    <w:rsid w:val="0092170D"/>
    <w:rsid w:val="00921EE1"/>
    <w:rsid w:val="00922121"/>
    <w:rsid w:val="0092224B"/>
    <w:rsid w:val="009222FA"/>
    <w:rsid w:val="00922812"/>
    <w:rsid w:val="0092283F"/>
    <w:rsid w:val="00922DC2"/>
    <w:rsid w:val="00922F3B"/>
    <w:rsid w:val="009237DE"/>
    <w:rsid w:val="00923F6B"/>
    <w:rsid w:val="009243C9"/>
    <w:rsid w:val="00924940"/>
    <w:rsid w:val="00924EF8"/>
    <w:rsid w:val="00924F30"/>
    <w:rsid w:val="009253F2"/>
    <w:rsid w:val="009255AB"/>
    <w:rsid w:val="009256A5"/>
    <w:rsid w:val="00925E74"/>
    <w:rsid w:val="00926834"/>
    <w:rsid w:val="0092785B"/>
    <w:rsid w:val="00927AA1"/>
    <w:rsid w:val="00927C0B"/>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37DB2"/>
    <w:rsid w:val="00940619"/>
    <w:rsid w:val="00940B7B"/>
    <w:rsid w:val="00941093"/>
    <w:rsid w:val="00941887"/>
    <w:rsid w:val="00941BA4"/>
    <w:rsid w:val="009435C9"/>
    <w:rsid w:val="00943D3F"/>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189"/>
    <w:rsid w:val="009542BD"/>
    <w:rsid w:val="0095432E"/>
    <w:rsid w:val="00954459"/>
    <w:rsid w:val="00954C7E"/>
    <w:rsid w:val="00955358"/>
    <w:rsid w:val="00955C8E"/>
    <w:rsid w:val="00956F57"/>
    <w:rsid w:val="00957C94"/>
    <w:rsid w:val="0096042A"/>
    <w:rsid w:val="00960640"/>
    <w:rsid w:val="00960C27"/>
    <w:rsid w:val="009612E1"/>
    <w:rsid w:val="0096199A"/>
    <w:rsid w:val="00961DB6"/>
    <w:rsid w:val="0096266C"/>
    <w:rsid w:val="00962FF3"/>
    <w:rsid w:val="00963301"/>
    <w:rsid w:val="00963481"/>
    <w:rsid w:val="009639EB"/>
    <w:rsid w:val="009648FE"/>
    <w:rsid w:val="0096629F"/>
    <w:rsid w:val="00966A7C"/>
    <w:rsid w:val="009700F4"/>
    <w:rsid w:val="009702EA"/>
    <w:rsid w:val="00970310"/>
    <w:rsid w:val="009706EE"/>
    <w:rsid w:val="00970A93"/>
    <w:rsid w:val="00970B91"/>
    <w:rsid w:val="00971144"/>
    <w:rsid w:val="00971A2F"/>
    <w:rsid w:val="00971A75"/>
    <w:rsid w:val="00971E99"/>
    <w:rsid w:val="0097326F"/>
    <w:rsid w:val="00973613"/>
    <w:rsid w:val="00973AFC"/>
    <w:rsid w:val="0097465D"/>
    <w:rsid w:val="0097492D"/>
    <w:rsid w:val="00974B01"/>
    <w:rsid w:val="009753C5"/>
    <w:rsid w:val="009758E7"/>
    <w:rsid w:val="00975B0F"/>
    <w:rsid w:val="00975E75"/>
    <w:rsid w:val="009766F7"/>
    <w:rsid w:val="009768AB"/>
    <w:rsid w:val="00977607"/>
    <w:rsid w:val="00977B0A"/>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0C"/>
    <w:rsid w:val="00996883"/>
    <w:rsid w:val="0099742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2B6"/>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124"/>
    <w:rsid w:val="009C71B8"/>
    <w:rsid w:val="009C76C0"/>
    <w:rsid w:val="009C787D"/>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6AF3"/>
    <w:rsid w:val="009D73C0"/>
    <w:rsid w:val="009D7917"/>
    <w:rsid w:val="009E0319"/>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2B5"/>
    <w:rsid w:val="009E5501"/>
    <w:rsid w:val="009E55E7"/>
    <w:rsid w:val="009E62B0"/>
    <w:rsid w:val="009E62DA"/>
    <w:rsid w:val="009E6719"/>
    <w:rsid w:val="009E6922"/>
    <w:rsid w:val="009E6D42"/>
    <w:rsid w:val="009E6E4C"/>
    <w:rsid w:val="009E70A6"/>
    <w:rsid w:val="009E7860"/>
    <w:rsid w:val="009E787C"/>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389C"/>
    <w:rsid w:val="00A042E5"/>
    <w:rsid w:val="00A044B9"/>
    <w:rsid w:val="00A04512"/>
    <w:rsid w:val="00A048AB"/>
    <w:rsid w:val="00A04D75"/>
    <w:rsid w:val="00A054D2"/>
    <w:rsid w:val="00A0681F"/>
    <w:rsid w:val="00A100A4"/>
    <w:rsid w:val="00A105C8"/>
    <w:rsid w:val="00A10B99"/>
    <w:rsid w:val="00A10E34"/>
    <w:rsid w:val="00A11BBA"/>
    <w:rsid w:val="00A11E4E"/>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BE4"/>
    <w:rsid w:val="00A20F90"/>
    <w:rsid w:val="00A21499"/>
    <w:rsid w:val="00A227C0"/>
    <w:rsid w:val="00A239BD"/>
    <w:rsid w:val="00A23F48"/>
    <w:rsid w:val="00A2521C"/>
    <w:rsid w:val="00A25808"/>
    <w:rsid w:val="00A25CF9"/>
    <w:rsid w:val="00A2643B"/>
    <w:rsid w:val="00A26B00"/>
    <w:rsid w:val="00A271D5"/>
    <w:rsid w:val="00A274D9"/>
    <w:rsid w:val="00A27634"/>
    <w:rsid w:val="00A276E8"/>
    <w:rsid w:val="00A27AEF"/>
    <w:rsid w:val="00A27D8E"/>
    <w:rsid w:val="00A30C63"/>
    <w:rsid w:val="00A30E3E"/>
    <w:rsid w:val="00A3112D"/>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0D8"/>
    <w:rsid w:val="00A624B6"/>
    <w:rsid w:val="00A627AD"/>
    <w:rsid w:val="00A633D2"/>
    <w:rsid w:val="00A63AD5"/>
    <w:rsid w:val="00A63DAD"/>
    <w:rsid w:val="00A63ECB"/>
    <w:rsid w:val="00A63F1D"/>
    <w:rsid w:val="00A63F77"/>
    <w:rsid w:val="00A64083"/>
    <w:rsid w:val="00A646A2"/>
    <w:rsid w:val="00A64B3F"/>
    <w:rsid w:val="00A656B4"/>
    <w:rsid w:val="00A65AC8"/>
    <w:rsid w:val="00A65CA4"/>
    <w:rsid w:val="00A66007"/>
    <w:rsid w:val="00A6661D"/>
    <w:rsid w:val="00A66968"/>
    <w:rsid w:val="00A669FC"/>
    <w:rsid w:val="00A66F02"/>
    <w:rsid w:val="00A67A42"/>
    <w:rsid w:val="00A67E17"/>
    <w:rsid w:val="00A70C02"/>
    <w:rsid w:val="00A71BDE"/>
    <w:rsid w:val="00A71C96"/>
    <w:rsid w:val="00A71ECA"/>
    <w:rsid w:val="00A71EFE"/>
    <w:rsid w:val="00A7271B"/>
    <w:rsid w:val="00A72857"/>
    <w:rsid w:val="00A728C3"/>
    <w:rsid w:val="00A72BB5"/>
    <w:rsid w:val="00A72EC1"/>
    <w:rsid w:val="00A72FD9"/>
    <w:rsid w:val="00A73312"/>
    <w:rsid w:val="00A73603"/>
    <w:rsid w:val="00A73C16"/>
    <w:rsid w:val="00A73EC6"/>
    <w:rsid w:val="00A74022"/>
    <w:rsid w:val="00A7421C"/>
    <w:rsid w:val="00A74849"/>
    <w:rsid w:val="00A7484A"/>
    <w:rsid w:val="00A7526D"/>
    <w:rsid w:val="00A75A36"/>
    <w:rsid w:val="00A75B27"/>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1FD"/>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3EF"/>
    <w:rsid w:val="00AC461C"/>
    <w:rsid w:val="00AC477E"/>
    <w:rsid w:val="00AC4A9B"/>
    <w:rsid w:val="00AC4C80"/>
    <w:rsid w:val="00AC5148"/>
    <w:rsid w:val="00AC51D1"/>
    <w:rsid w:val="00AC54E4"/>
    <w:rsid w:val="00AC57FE"/>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E78AE"/>
    <w:rsid w:val="00AE7BC3"/>
    <w:rsid w:val="00AF043F"/>
    <w:rsid w:val="00AF073D"/>
    <w:rsid w:val="00AF0BB1"/>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37F"/>
    <w:rsid w:val="00B044AE"/>
    <w:rsid w:val="00B045FF"/>
    <w:rsid w:val="00B04A95"/>
    <w:rsid w:val="00B0521D"/>
    <w:rsid w:val="00B053D9"/>
    <w:rsid w:val="00B05679"/>
    <w:rsid w:val="00B063FB"/>
    <w:rsid w:val="00B06602"/>
    <w:rsid w:val="00B06952"/>
    <w:rsid w:val="00B06DFF"/>
    <w:rsid w:val="00B078B3"/>
    <w:rsid w:val="00B07D14"/>
    <w:rsid w:val="00B07F88"/>
    <w:rsid w:val="00B10A5B"/>
    <w:rsid w:val="00B1100B"/>
    <w:rsid w:val="00B116E8"/>
    <w:rsid w:val="00B120F7"/>
    <w:rsid w:val="00B122E9"/>
    <w:rsid w:val="00B12702"/>
    <w:rsid w:val="00B1302D"/>
    <w:rsid w:val="00B13F3A"/>
    <w:rsid w:val="00B14E30"/>
    <w:rsid w:val="00B14E33"/>
    <w:rsid w:val="00B16012"/>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07E"/>
    <w:rsid w:val="00B25302"/>
    <w:rsid w:val="00B25374"/>
    <w:rsid w:val="00B260FA"/>
    <w:rsid w:val="00B2629B"/>
    <w:rsid w:val="00B26A09"/>
    <w:rsid w:val="00B27298"/>
    <w:rsid w:val="00B301E5"/>
    <w:rsid w:val="00B302B2"/>
    <w:rsid w:val="00B302B3"/>
    <w:rsid w:val="00B30A05"/>
    <w:rsid w:val="00B30A56"/>
    <w:rsid w:val="00B313A3"/>
    <w:rsid w:val="00B316D4"/>
    <w:rsid w:val="00B32278"/>
    <w:rsid w:val="00B332FA"/>
    <w:rsid w:val="00B33AE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4C23"/>
    <w:rsid w:val="00B45074"/>
    <w:rsid w:val="00B4547D"/>
    <w:rsid w:val="00B45A7C"/>
    <w:rsid w:val="00B46262"/>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063"/>
    <w:rsid w:val="00B6348A"/>
    <w:rsid w:val="00B63A34"/>
    <w:rsid w:val="00B643FB"/>
    <w:rsid w:val="00B64442"/>
    <w:rsid w:val="00B64780"/>
    <w:rsid w:val="00B65607"/>
    <w:rsid w:val="00B65E9A"/>
    <w:rsid w:val="00B66188"/>
    <w:rsid w:val="00B66324"/>
    <w:rsid w:val="00B6646E"/>
    <w:rsid w:val="00B66843"/>
    <w:rsid w:val="00B668DE"/>
    <w:rsid w:val="00B66EA8"/>
    <w:rsid w:val="00B66F7A"/>
    <w:rsid w:val="00B670C1"/>
    <w:rsid w:val="00B67177"/>
    <w:rsid w:val="00B7037F"/>
    <w:rsid w:val="00B70ACC"/>
    <w:rsid w:val="00B70E76"/>
    <w:rsid w:val="00B7155E"/>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783"/>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6F6C"/>
    <w:rsid w:val="00B8715C"/>
    <w:rsid w:val="00B871D6"/>
    <w:rsid w:val="00B871D9"/>
    <w:rsid w:val="00B8737B"/>
    <w:rsid w:val="00B873C5"/>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2D1"/>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472"/>
    <w:rsid w:val="00BB2644"/>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0D20"/>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298F"/>
    <w:rsid w:val="00BD3A9C"/>
    <w:rsid w:val="00BD3B14"/>
    <w:rsid w:val="00BD3BE2"/>
    <w:rsid w:val="00BD4ED6"/>
    <w:rsid w:val="00BD4EE5"/>
    <w:rsid w:val="00BD4F29"/>
    <w:rsid w:val="00BD514C"/>
    <w:rsid w:val="00BD54BA"/>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6C4D"/>
    <w:rsid w:val="00BE7260"/>
    <w:rsid w:val="00BE73A4"/>
    <w:rsid w:val="00BE7FE3"/>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33F"/>
    <w:rsid w:val="00BF6E58"/>
    <w:rsid w:val="00BF737B"/>
    <w:rsid w:val="00BF7B80"/>
    <w:rsid w:val="00BF7D82"/>
    <w:rsid w:val="00C004D0"/>
    <w:rsid w:val="00C00A5B"/>
    <w:rsid w:val="00C00B62"/>
    <w:rsid w:val="00C00E22"/>
    <w:rsid w:val="00C020EE"/>
    <w:rsid w:val="00C0245A"/>
    <w:rsid w:val="00C02994"/>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9DC"/>
    <w:rsid w:val="00C11B94"/>
    <w:rsid w:val="00C11F69"/>
    <w:rsid w:val="00C12006"/>
    <w:rsid w:val="00C12252"/>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17727"/>
    <w:rsid w:val="00C20B72"/>
    <w:rsid w:val="00C20D83"/>
    <w:rsid w:val="00C2117B"/>
    <w:rsid w:val="00C211EC"/>
    <w:rsid w:val="00C21DED"/>
    <w:rsid w:val="00C21F36"/>
    <w:rsid w:val="00C21FC6"/>
    <w:rsid w:val="00C22333"/>
    <w:rsid w:val="00C228FB"/>
    <w:rsid w:val="00C23469"/>
    <w:rsid w:val="00C235FA"/>
    <w:rsid w:val="00C23C76"/>
    <w:rsid w:val="00C23FA0"/>
    <w:rsid w:val="00C24475"/>
    <w:rsid w:val="00C246FB"/>
    <w:rsid w:val="00C24A1A"/>
    <w:rsid w:val="00C24B14"/>
    <w:rsid w:val="00C268FE"/>
    <w:rsid w:val="00C2791F"/>
    <w:rsid w:val="00C27AE6"/>
    <w:rsid w:val="00C27E5B"/>
    <w:rsid w:val="00C303A5"/>
    <w:rsid w:val="00C3081D"/>
    <w:rsid w:val="00C30FC7"/>
    <w:rsid w:val="00C315D8"/>
    <w:rsid w:val="00C3388D"/>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5DB0"/>
    <w:rsid w:val="00C560F8"/>
    <w:rsid w:val="00C562FF"/>
    <w:rsid w:val="00C565DD"/>
    <w:rsid w:val="00C5685A"/>
    <w:rsid w:val="00C56F42"/>
    <w:rsid w:val="00C57699"/>
    <w:rsid w:val="00C600F0"/>
    <w:rsid w:val="00C603C0"/>
    <w:rsid w:val="00C60995"/>
    <w:rsid w:val="00C6103D"/>
    <w:rsid w:val="00C6143F"/>
    <w:rsid w:val="00C62239"/>
    <w:rsid w:val="00C62251"/>
    <w:rsid w:val="00C62397"/>
    <w:rsid w:val="00C62A18"/>
    <w:rsid w:val="00C63879"/>
    <w:rsid w:val="00C63C12"/>
    <w:rsid w:val="00C64DD4"/>
    <w:rsid w:val="00C659F6"/>
    <w:rsid w:val="00C65E95"/>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6DA"/>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060"/>
    <w:rsid w:val="00C9552E"/>
    <w:rsid w:val="00C95777"/>
    <w:rsid w:val="00C959A9"/>
    <w:rsid w:val="00C95E90"/>
    <w:rsid w:val="00C9683D"/>
    <w:rsid w:val="00C96868"/>
    <w:rsid w:val="00C9694D"/>
    <w:rsid w:val="00C9740D"/>
    <w:rsid w:val="00C97710"/>
    <w:rsid w:val="00C97A7E"/>
    <w:rsid w:val="00CA0576"/>
    <w:rsid w:val="00CA3104"/>
    <w:rsid w:val="00CA3486"/>
    <w:rsid w:val="00CA40BF"/>
    <w:rsid w:val="00CA42F2"/>
    <w:rsid w:val="00CA4A65"/>
    <w:rsid w:val="00CA5489"/>
    <w:rsid w:val="00CA588E"/>
    <w:rsid w:val="00CA59E5"/>
    <w:rsid w:val="00CA6EC9"/>
    <w:rsid w:val="00CA741B"/>
    <w:rsid w:val="00CA798A"/>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5F27"/>
    <w:rsid w:val="00CE5FC3"/>
    <w:rsid w:val="00CE61D4"/>
    <w:rsid w:val="00CE6355"/>
    <w:rsid w:val="00CE7DD2"/>
    <w:rsid w:val="00CE7ED5"/>
    <w:rsid w:val="00CE7EE2"/>
    <w:rsid w:val="00CF0515"/>
    <w:rsid w:val="00CF07B1"/>
    <w:rsid w:val="00CF09B4"/>
    <w:rsid w:val="00CF12EA"/>
    <w:rsid w:val="00CF1B8C"/>
    <w:rsid w:val="00CF275A"/>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4800"/>
    <w:rsid w:val="00D050AB"/>
    <w:rsid w:val="00D051C8"/>
    <w:rsid w:val="00D0533E"/>
    <w:rsid w:val="00D055D3"/>
    <w:rsid w:val="00D06848"/>
    <w:rsid w:val="00D075F0"/>
    <w:rsid w:val="00D07979"/>
    <w:rsid w:val="00D07F0D"/>
    <w:rsid w:val="00D07F4C"/>
    <w:rsid w:val="00D10DF1"/>
    <w:rsid w:val="00D113D2"/>
    <w:rsid w:val="00D120E5"/>
    <w:rsid w:val="00D12532"/>
    <w:rsid w:val="00D12A02"/>
    <w:rsid w:val="00D12A14"/>
    <w:rsid w:val="00D12BAD"/>
    <w:rsid w:val="00D13097"/>
    <w:rsid w:val="00D133CA"/>
    <w:rsid w:val="00D13981"/>
    <w:rsid w:val="00D13D26"/>
    <w:rsid w:val="00D1403E"/>
    <w:rsid w:val="00D1466F"/>
    <w:rsid w:val="00D14779"/>
    <w:rsid w:val="00D154F8"/>
    <w:rsid w:val="00D15816"/>
    <w:rsid w:val="00D170D5"/>
    <w:rsid w:val="00D1719A"/>
    <w:rsid w:val="00D17663"/>
    <w:rsid w:val="00D20ABA"/>
    <w:rsid w:val="00D212CC"/>
    <w:rsid w:val="00D215F0"/>
    <w:rsid w:val="00D21823"/>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643"/>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5F98"/>
    <w:rsid w:val="00D468EB"/>
    <w:rsid w:val="00D46949"/>
    <w:rsid w:val="00D46AA6"/>
    <w:rsid w:val="00D46E1B"/>
    <w:rsid w:val="00D4712B"/>
    <w:rsid w:val="00D472A4"/>
    <w:rsid w:val="00D47AFD"/>
    <w:rsid w:val="00D47C14"/>
    <w:rsid w:val="00D50332"/>
    <w:rsid w:val="00D50897"/>
    <w:rsid w:val="00D50C01"/>
    <w:rsid w:val="00D51651"/>
    <w:rsid w:val="00D516CD"/>
    <w:rsid w:val="00D519CB"/>
    <w:rsid w:val="00D51D5B"/>
    <w:rsid w:val="00D52072"/>
    <w:rsid w:val="00D52418"/>
    <w:rsid w:val="00D53514"/>
    <w:rsid w:val="00D54091"/>
    <w:rsid w:val="00D543E3"/>
    <w:rsid w:val="00D54924"/>
    <w:rsid w:val="00D54DD6"/>
    <w:rsid w:val="00D55CF6"/>
    <w:rsid w:val="00D5603D"/>
    <w:rsid w:val="00D562B8"/>
    <w:rsid w:val="00D5642C"/>
    <w:rsid w:val="00D5753E"/>
    <w:rsid w:val="00D57938"/>
    <w:rsid w:val="00D57C09"/>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ADA"/>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C43"/>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5A99"/>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3F8"/>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C79BF"/>
    <w:rsid w:val="00DD15BC"/>
    <w:rsid w:val="00DD16CD"/>
    <w:rsid w:val="00DD1960"/>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0E04"/>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6806"/>
    <w:rsid w:val="00DF73E8"/>
    <w:rsid w:val="00DF7B33"/>
    <w:rsid w:val="00E003A0"/>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0C38"/>
    <w:rsid w:val="00E11C63"/>
    <w:rsid w:val="00E12097"/>
    <w:rsid w:val="00E127C7"/>
    <w:rsid w:val="00E13092"/>
    <w:rsid w:val="00E13C01"/>
    <w:rsid w:val="00E13CA5"/>
    <w:rsid w:val="00E13F5C"/>
    <w:rsid w:val="00E14233"/>
    <w:rsid w:val="00E15118"/>
    <w:rsid w:val="00E153F9"/>
    <w:rsid w:val="00E157E6"/>
    <w:rsid w:val="00E15BFC"/>
    <w:rsid w:val="00E15F6D"/>
    <w:rsid w:val="00E16E61"/>
    <w:rsid w:val="00E1736C"/>
    <w:rsid w:val="00E1749F"/>
    <w:rsid w:val="00E17559"/>
    <w:rsid w:val="00E17EA5"/>
    <w:rsid w:val="00E21451"/>
    <w:rsid w:val="00E21875"/>
    <w:rsid w:val="00E22311"/>
    <w:rsid w:val="00E2271F"/>
    <w:rsid w:val="00E23656"/>
    <w:rsid w:val="00E236E0"/>
    <w:rsid w:val="00E2387D"/>
    <w:rsid w:val="00E23C23"/>
    <w:rsid w:val="00E23CC5"/>
    <w:rsid w:val="00E24451"/>
    <w:rsid w:val="00E2477C"/>
    <w:rsid w:val="00E24820"/>
    <w:rsid w:val="00E24C41"/>
    <w:rsid w:val="00E24E90"/>
    <w:rsid w:val="00E2588C"/>
    <w:rsid w:val="00E258BA"/>
    <w:rsid w:val="00E25D4E"/>
    <w:rsid w:val="00E260D7"/>
    <w:rsid w:val="00E2734D"/>
    <w:rsid w:val="00E274EF"/>
    <w:rsid w:val="00E27722"/>
    <w:rsid w:val="00E30612"/>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A94"/>
    <w:rsid w:val="00E37DF9"/>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1F1"/>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1EB"/>
    <w:rsid w:val="00E96B13"/>
    <w:rsid w:val="00E97EB1"/>
    <w:rsid w:val="00EA0275"/>
    <w:rsid w:val="00EA0ECD"/>
    <w:rsid w:val="00EA1595"/>
    <w:rsid w:val="00EA161C"/>
    <w:rsid w:val="00EA232F"/>
    <w:rsid w:val="00EA2669"/>
    <w:rsid w:val="00EA2C7A"/>
    <w:rsid w:val="00EA3BBD"/>
    <w:rsid w:val="00EA3E41"/>
    <w:rsid w:val="00EA45CD"/>
    <w:rsid w:val="00EA49DC"/>
    <w:rsid w:val="00EA4CAC"/>
    <w:rsid w:val="00EA4FE6"/>
    <w:rsid w:val="00EA52BE"/>
    <w:rsid w:val="00EA6079"/>
    <w:rsid w:val="00EA6260"/>
    <w:rsid w:val="00EA6887"/>
    <w:rsid w:val="00EA690F"/>
    <w:rsid w:val="00EA709C"/>
    <w:rsid w:val="00EB0848"/>
    <w:rsid w:val="00EB0950"/>
    <w:rsid w:val="00EB09E5"/>
    <w:rsid w:val="00EB0BA0"/>
    <w:rsid w:val="00EB0F0D"/>
    <w:rsid w:val="00EB1583"/>
    <w:rsid w:val="00EB1D24"/>
    <w:rsid w:val="00EB28B2"/>
    <w:rsid w:val="00EB426E"/>
    <w:rsid w:val="00EB49CB"/>
    <w:rsid w:val="00EB4A7A"/>
    <w:rsid w:val="00EB564D"/>
    <w:rsid w:val="00EB57CD"/>
    <w:rsid w:val="00EB5B7C"/>
    <w:rsid w:val="00EB5BAB"/>
    <w:rsid w:val="00EB5C86"/>
    <w:rsid w:val="00EB5F04"/>
    <w:rsid w:val="00EB7280"/>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51A"/>
    <w:rsid w:val="00EE0F07"/>
    <w:rsid w:val="00EE195D"/>
    <w:rsid w:val="00EE1A56"/>
    <w:rsid w:val="00EE1C61"/>
    <w:rsid w:val="00EE23F3"/>
    <w:rsid w:val="00EE2D8C"/>
    <w:rsid w:val="00EE3068"/>
    <w:rsid w:val="00EE3915"/>
    <w:rsid w:val="00EE5192"/>
    <w:rsid w:val="00EE6BA4"/>
    <w:rsid w:val="00EE7782"/>
    <w:rsid w:val="00EE7799"/>
    <w:rsid w:val="00EE7825"/>
    <w:rsid w:val="00EF0381"/>
    <w:rsid w:val="00EF0C31"/>
    <w:rsid w:val="00EF1576"/>
    <w:rsid w:val="00EF15F0"/>
    <w:rsid w:val="00EF1602"/>
    <w:rsid w:val="00EF17BC"/>
    <w:rsid w:val="00EF1F26"/>
    <w:rsid w:val="00EF214E"/>
    <w:rsid w:val="00EF396C"/>
    <w:rsid w:val="00EF3B8E"/>
    <w:rsid w:val="00EF3BBF"/>
    <w:rsid w:val="00EF3C5C"/>
    <w:rsid w:val="00EF469B"/>
    <w:rsid w:val="00EF50CF"/>
    <w:rsid w:val="00EF5C80"/>
    <w:rsid w:val="00EF5FB8"/>
    <w:rsid w:val="00EF6A3F"/>
    <w:rsid w:val="00EF76E6"/>
    <w:rsid w:val="00EF7DA6"/>
    <w:rsid w:val="00EF7EDF"/>
    <w:rsid w:val="00EF7F98"/>
    <w:rsid w:val="00F00506"/>
    <w:rsid w:val="00F00776"/>
    <w:rsid w:val="00F0198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056"/>
    <w:rsid w:val="00F3247D"/>
    <w:rsid w:val="00F32AAD"/>
    <w:rsid w:val="00F32E5D"/>
    <w:rsid w:val="00F331D2"/>
    <w:rsid w:val="00F33252"/>
    <w:rsid w:val="00F34306"/>
    <w:rsid w:val="00F35442"/>
    <w:rsid w:val="00F35BD9"/>
    <w:rsid w:val="00F35D78"/>
    <w:rsid w:val="00F35E83"/>
    <w:rsid w:val="00F35EEC"/>
    <w:rsid w:val="00F36161"/>
    <w:rsid w:val="00F3704F"/>
    <w:rsid w:val="00F371F9"/>
    <w:rsid w:val="00F3720C"/>
    <w:rsid w:val="00F37957"/>
    <w:rsid w:val="00F37DDB"/>
    <w:rsid w:val="00F37EA4"/>
    <w:rsid w:val="00F40392"/>
    <w:rsid w:val="00F40D98"/>
    <w:rsid w:val="00F41587"/>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55A"/>
    <w:rsid w:val="00F528F8"/>
    <w:rsid w:val="00F52A5A"/>
    <w:rsid w:val="00F52CBC"/>
    <w:rsid w:val="00F52CF5"/>
    <w:rsid w:val="00F54611"/>
    <w:rsid w:val="00F54C61"/>
    <w:rsid w:val="00F54D6F"/>
    <w:rsid w:val="00F5548D"/>
    <w:rsid w:val="00F5561D"/>
    <w:rsid w:val="00F5565A"/>
    <w:rsid w:val="00F55EC8"/>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5BB"/>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4E3C"/>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3E78"/>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1820"/>
    <w:rsid w:val="00FB243F"/>
    <w:rsid w:val="00FB2826"/>
    <w:rsid w:val="00FB297C"/>
    <w:rsid w:val="00FB3106"/>
    <w:rsid w:val="00FB372E"/>
    <w:rsid w:val="00FB3803"/>
    <w:rsid w:val="00FB3E81"/>
    <w:rsid w:val="00FB3F72"/>
    <w:rsid w:val="00FB6324"/>
    <w:rsid w:val="00FB6826"/>
    <w:rsid w:val="00FB7B33"/>
    <w:rsid w:val="00FC0026"/>
    <w:rsid w:val="00FC00A6"/>
    <w:rsid w:val="00FC0D2F"/>
    <w:rsid w:val="00FC0F7C"/>
    <w:rsid w:val="00FC13DC"/>
    <w:rsid w:val="00FC160A"/>
    <w:rsid w:val="00FC1AD1"/>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473"/>
    <w:rsid w:val="00FD69E6"/>
    <w:rsid w:val="00FD6D1B"/>
    <w:rsid w:val="00FD6EC3"/>
    <w:rsid w:val="00FD6F98"/>
    <w:rsid w:val="00FD71FB"/>
    <w:rsid w:val="00FD7FFB"/>
    <w:rsid w:val="00FE06DC"/>
    <w:rsid w:val="00FE0AB9"/>
    <w:rsid w:val="00FE0AE2"/>
    <w:rsid w:val="00FE2131"/>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4F"/>
    <w:rsid w:val="00FF125A"/>
    <w:rsid w:val="00FF1394"/>
    <w:rsid w:val="00FF1639"/>
    <w:rsid w:val="00FF16DB"/>
    <w:rsid w:val="00FF1E3A"/>
    <w:rsid w:val="00FF2836"/>
    <w:rsid w:val="00FF3088"/>
    <w:rsid w:val="00FF3153"/>
    <w:rsid w:val="00FF40C3"/>
    <w:rsid w:val="00FF490A"/>
    <w:rsid w:val="00FF5BD3"/>
    <w:rsid w:val="00FF6C3A"/>
    <w:rsid w:val="00FF6EEE"/>
    <w:rsid w:val="00FF7497"/>
    <w:rsid w:val="00FF76C7"/>
    <w:rsid w:val="00FF772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nhideWhenUsed/>
    <w:qFormat/>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2</Pages>
  <Words>600</Words>
  <Characters>3424</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Lenovo_Lianhai</cp:lastModifiedBy>
  <cp:revision>178</cp:revision>
  <cp:lastPrinted>2012-10-30T00:20:00Z</cp:lastPrinted>
  <dcterms:created xsi:type="dcterms:W3CDTF">2023-02-16T05:33:00Z</dcterms:created>
  <dcterms:modified xsi:type="dcterms:W3CDTF">2023-04-07T00:43:00Z</dcterms:modified>
</cp:coreProperties>
</file>